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2F749" w14:textId="4C66B68F" w:rsidR="002A04A0" w:rsidRDefault="002A04A0" w:rsidP="002A04A0">
      <w:pPr>
        <w:widowControl w:val="0"/>
        <w:autoSpaceDE w:val="0"/>
        <w:autoSpaceDN w:val="0"/>
        <w:adjustRightInd w:val="0"/>
        <w:spacing w:before="15" w:after="0" w:line="380" w:lineRule="atLeast"/>
        <w:ind w:right="89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                                                                                     A</w:t>
      </w: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en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e Sc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co</w:t>
      </w:r>
    </w:p>
    <w:p w14:paraId="738584C2" w14:textId="77777777" w:rsidR="002A04A0" w:rsidRDefault="002A04A0" w:rsidP="002A04A0">
      <w:pPr>
        <w:widowControl w:val="0"/>
        <w:autoSpaceDE w:val="0"/>
        <w:autoSpaceDN w:val="0"/>
        <w:adjustRightInd w:val="0"/>
        <w:spacing w:before="15" w:after="0" w:line="380" w:lineRule="atLeast"/>
        <w:ind w:left="6021" w:right="8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IC Sulmona-Catullo-Salesiane</w:t>
      </w:r>
    </w:p>
    <w:p w14:paraId="6442ED20" w14:textId="77777777" w:rsidR="002A04A0" w:rsidRPr="007B375E" w:rsidRDefault="002A04A0" w:rsidP="002A04A0">
      <w:pPr>
        <w:widowControl w:val="0"/>
        <w:autoSpaceDE w:val="0"/>
        <w:autoSpaceDN w:val="0"/>
        <w:adjustRightInd w:val="0"/>
        <w:spacing w:before="15" w:after="0" w:line="380" w:lineRule="atLeast"/>
        <w:ind w:left="6021" w:right="89" w:firstLine="955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  <w:u w:val="single"/>
        </w:rPr>
        <w:t>POMIGLIANO D’ARCO(NA)</w:t>
      </w:r>
    </w:p>
    <w:p w14:paraId="768FDF21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6FF485" w14:textId="77777777" w:rsidR="002A04A0" w:rsidRDefault="002A04A0" w:rsidP="002A04A0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4A044BC9" w14:textId="2C431EBE" w:rsidR="002A04A0" w:rsidRDefault="002A04A0" w:rsidP="002A04A0">
      <w:pPr>
        <w:widowControl w:val="0"/>
        <w:autoSpaceDE w:val="0"/>
        <w:autoSpaceDN w:val="0"/>
        <w:adjustRightInd w:val="0"/>
        <w:spacing w:before="28" w:after="0" w:line="322" w:lineRule="exact"/>
        <w:ind w:left="113" w:right="1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g</w:t>
      </w:r>
      <w:r>
        <w:rPr>
          <w:rFonts w:ascii="Times New Roman" w:hAnsi="Times New Roman"/>
          <w:b/>
          <w:bCs/>
          <w:sz w:val="28"/>
          <w:szCs w:val="28"/>
        </w:rPr>
        <w:t>et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nda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tà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 xml:space="preserve">er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FU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E ST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RUM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LE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L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AN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ELL’O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FF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TA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F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RMA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nno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Sc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22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21DC4413" w14:textId="77777777" w:rsidR="002A04A0" w:rsidRDefault="002A04A0" w:rsidP="002A04A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1A2C4F84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F340CA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0943F2" w14:textId="4EE60F73" w:rsidR="002A04A0" w:rsidRDefault="002A04A0" w:rsidP="002A04A0">
      <w:pPr>
        <w:widowControl w:val="0"/>
        <w:tabs>
          <w:tab w:val="left" w:pos="1280"/>
          <w:tab w:val="left" w:pos="8720"/>
          <w:tab w:val="left" w:pos="9000"/>
        </w:tabs>
        <w:autoSpaceDE w:val="0"/>
        <w:autoSpaceDN w:val="0"/>
        <w:adjustRightInd w:val="0"/>
        <w:spacing w:after="0" w:line="316" w:lineRule="exact"/>
        <w:ind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/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so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/a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           </w:t>
      </w:r>
      <w:proofErr w:type="gramStart"/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>,n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o</w:t>
      </w:r>
      <w:proofErr w:type="gramEnd"/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/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a</w:t>
      </w:r>
    </w:p>
    <w:p w14:paraId="21808E75" w14:textId="77777777" w:rsidR="002A04A0" w:rsidRDefault="002A04A0" w:rsidP="002A04A0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5BE5D593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3F55A6" w14:textId="5B765361" w:rsidR="002A04A0" w:rsidRDefault="002A04A0" w:rsidP="002A04A0">
      <w:pPr>
        <w:widowControl w:val="0"/>
        <w:tabs>
          <w:tab w:val="left" w:pos="4440"/>
          <w:tab w:val="left" w:pos="5100"/>
          <w:tab w:val="left" w:pos="7920"/>
        </w:tabs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 xml:space="preserve">      a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>(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proofErr w:type="gramEnd"/>
      <w:r>
        <w:rPr>
          <w:rFonts w:ascii="Times New Roman" w:hAnsi="Times New Roman"/>
          <w:b/>
          <w:bCs/>
          <w:position w:val="-1"/>
          <w:sz w:val="28"/>
          <w:szCs w:val="28"/>
        </w:rPr>
        <w:t>),</w:t>
      </w:r>
      <w:r>
        <w:rPr>
          <w:rFonts w:ascii="Times New Roman" w:hAnsi="Times New Roman"/>
          <w:b/>
          <w:bCs/>
          <w:spacing w:val="6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 xml:space="preserve">l 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 xml:space="preserve">      </w:t>
      </w:r>
      <w:r>
        <w:rPr>
          <w:rFonts w:ascii="Times New Roman" w:hAnsi="Times New Roman"/>
          <w:b/>
          <w:bCs/>
          <w:position w:val="-1"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position w:val="-1"/>
          <w:sz w:val="28"/>
          <w:szCs w:val="28"/>
        </w:rPr>
        <w:t>,</w:t>
      </w:r>
      <w:r>
        <w:rPr>
          <w:rFonts w:ascii="Times New Roman" w:hAnsi="Times New Roman"/>
          <w:b/>
          <w:bCs/>
          <w:spacing w:val="6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65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dente</w:t>
      </w:r>
      <w:r>
        <w:rPr>
          <w:rFonts w:ascii="Times New Roman" w:hAnsi="Times New Roman"/>
          <w:b/>
          <w:bCs/>
          <w:spacing w:val="60"/>
          <w:position w:val="-1"/>
          <w:sz w:val="28"/>
          <w:szCs w:val="28"/>
        </w:rPr>
        <w:t xml:space="preserve"> </w:t>
      </w:r>
    </w:p>
    <w:p w14:paraId="67C594B3" w14:textId="77777777" w:rsidR="002A04A0" w:rsidRDefault="002A04A0" w:rsidP="002A04A0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21E6773D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791B54" w14:textId="77777777" w:rsidR="002A04A0" w:rsidRDefault="002A04A0" w:rsidP="002A04A0">
      <w:pPr>
        <w:widowControl w:val="0"/>
        <w:tabs>
          <w:tab w:val="left" w:pos="3180"/>
          <w:tab w:val="left" w:pos="4040"/>
        </w:tabs>
        <w:autoSpaceDE w:val="0"/>
        <w:autoSpaceDN w:val="0"/>
        <w:adjustRightInd w:val="0"/>
        <w:spacing w:before="24" w:after="0" w:line="479" w:lineRule="auto"/>
        <w:ind w:left="113" w:right="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ab/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), </w:t>
      </w:r>
      <w:r>
        <w:rPr>
          <w:rFonts w:ascii="Times New Roman" w:hAnsi="Times New Roman"/>
          <w:b/>
          <w:bCs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pr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qu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 xml:space="preserve">to </w:t>
      </w:r>
      <w:r>
        <w:rPr>
          <w:rFonts w:ascii="Times New Roman" w:hAnsi="Times New Roman"/>
          <w:b/>
          <w:bCs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Is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tu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a qu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Do</w:t>
      </w:r>
      <w:r>
        <w:rPr>
          <w:rFonts w:ascii="Times New Roman" w:hAnsi="Times New Roman"/>
          <w:b/>
          <w:bCs/>
          <w:sz w:val="28"/>
          <w:szCs w:val="28"/>
        </w:rPr>
        <w:t>cente_________________________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nt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di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av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te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po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>ete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to</w:t>
      </w:r>
    </w:p>
    <w:p w14:paraId="3E1A39E3" w14:textId="77777777" w:rsidR="002A04A0" w:rsidRDefault="002A04A0" w:rsidP="002A04A0">
      <w:pPr>
        <w:widowControl w:val="0"/>
        <w:autoSpaceDE w:val="0"/>
        <w:autoSpaceDN w:val="0"/>
        <w:adjustRightInd w:val="0"/>
        <w:spacing w:before="67" w:after="0" w:line="240" w:lineRule="auto"/>
        <w:ind w:right="860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b/>
          <w:bCs/>
        </w:rPr>
        <w:t>SI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REND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D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B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55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1"/>
        </w:rPr>
        <w:t>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1"/>
        </w:rPr>
        <w:t xml:space="preserve"> 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EGUENT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2"/>
        </w:rPr>
        <w:t xml:space="preserve"> F</w:t>
      </w:r>
      <w:r>
        <w:rPr>
          <w:rFonts w:ascii="Times New Roman" w:hAnsi="Times New Roman"/>
          <w:b/>
          <w:bCs/>
          <w:spacing w:val="-1"/>
        </w:rPr>
        <w:t>UN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1"/>
        </w:rPr>
        <w:t>IO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1"/>
        </w:rPr>
        <w:t>TRU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ENTAL</w:t>
      </w:r>
      <w:r>
        <w:rPr>
          <w:rFonts w:ascii="Times New Roman" w:hAnsi="Times New Roman"/>
          <w:b/>
          <w:bCs/>
        </w:rPr>
        <w:t>E</w:t>
      </w:r>
    </w:p>
    <w:p w14:paraId="0F2B812D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DBDA97" w14:textId="5EC89F43" w:rsidR="002A04A0" w:rsidRDefault="002A04A0" w:rsidP="002A04A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L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1"/>
        </w:rPr>
        <w:t>DELL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’</w:t>
      </w:r>
      <w:r>
        <w:rPr>
          <w:rFonts w:ascii="Times New Roman" w:hAnsi="Times New Roman"/>
          <w:b/>
          <w:bCs/>
          <w:spacing w:val="-1"/>
        </w:rPr>
        <w:t>O</w:t>
      </w:r>
      <w:r>
        <w:rPr>
          <w:rFonts w:ascii="Times New Roman" w:hAnsi="Times New Roman"/>
          <w:b/>
          <w:bCs/>
        </w:rPr>
        <w:t>F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-1"/>
        </w:rPr>
        <w:t>ERT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2"/>
        </w:rPr>
        <w:t>F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M</w:t>
      </w:r>
      <w:r>
        <w:rPr>
          <w:rFonts w:ascii="Times New Roman" w:hAnsi="Times New Roman"/>
          <w:b/>
          <w:bCs/>
          <w:spacing w:val="-1"/>
        </w:rPr>
        <w:t>AT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1"/>
        </w:rPr>
        <w:t>V</w:t>
      </w:r>
      <w:r>
        <w:rPr>
          <w:rFonts w:ascii="Times New Roman" w:hAnsi="Times New Roman"/>
          <w:b/>
          <w:bCs/>
        </w:rPr>
        <w:t>A:</w:t>
      </w:r>
    </w:p>
    <w:p w14:paraId="3BF41B4C" w14:textId="024B0BEA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 xml:space="preserve">    </w:t>
      </w: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Area </w:t>
      </w:r>
      <w:proofErr w:type="gramStart"/>
      <w:r w:rsidRPr="002A04A0">
        <w:rPr>
          <w:rFonts w:eastAsiaTheme="minorHAnsi" w:cstheme="minorHAnsi"/>
          <w:b/>
          <w:sz w:val="28"/>
          <w:szCs w:val="28"/>
          <w:lang w:eastAsia="en-US"/>
        </w:rPr>
        <w:t>1.-</w:t>
      </w:r>
      <w:proofErr w:type="gramEnd"/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 </w:t>
      </w:r>
      <w:r w:rsidRPr="002A04A0"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  <w:t>GESTIONE DEL PTOF E DEI PROGETTI CURRICOLARI ED EXTRACURRICULARI, VALUTAZIONE ED AUTOVALUTAZIONE D’ISTITUTO, SOSTEGNO AL LAVORO DOCENTE </w:t>
      </w:r>
    </w:p>
    <w:p w14:paraId="1EC804F5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1. Strutturazione, aggiornamento, gestione e documentazione del PTOF </w:t>
      </w:r>
    </w:p>
    <w:p w14:paraId="7A72F661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 2.Stesura del mini PTOF. </w:t>
      </w:r>
    </w:p>
    <w:p w14:paraId="2762DD1A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3. Coordinamento e verifica dei progetti curricolari ed extracurricolari previsti dal PTOF nei diversi ordini di scuola.</w:t>
      </w:r>
    </w:p>
    <w:p w14:paraId="16C8FDA6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4. Aggiornamento e condivisione della </w:t>
      </w:r>
      <w:proofErr w:type="gramStart"/>
      <w:r w:rsidRPr="002A04A0">
        <w:rPr>
          <w:rFonts w:eastAsiaTheme="minorHAnsi" w:cstheme="minorHAnsi"/>
          <w:sz w:val="28"/>
          <w:szCs w:val="28"/>
          <w:lang w:eastAsia="en-US"/>
        </w:rPr>
        <w:t>modulistica  relativa</w:t>
      </w:r>
      <w:proofErr w:type="gramEnd"/>
      <w:r w:rsidRPr="002A04A0">
        <w:rPr>
          <w:rFonts w:eastAsiaTheme="minorHAnsi" w:cstheme="minorHAnsi"/>
          <w:sz w:val="28"/>
          <w:szCs w:val="28"/>
          <w:lang w:eastAsia="en-US"/>
        </w:rPr>
        <w:t xml:space="preserve"> ai piani di lavoro annuali, progetti, relazioni…</w:t>
      </w:r>
    </w:p>
    <w:p w14:paraId="37B77C8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5. Sostegno al lavoro docente, supporto e accoglienza dei docenti in ingresso </w:t>
      </w:r>
    </w:p>
    <w:p w14:paraId="153236B8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6.Coordinamento </w:t>
      </w:r>
      <w:proofErr w:type="gramStart"/>
      <w:r w:rsidRPr="002A04A0">
        <w:rPr>
          <w:rFonts w:eastAsiaTheme="minorHAnsi" w:cstheme="minorHAnsi"/>
          <w:sz w:val="28"/>
          <w:szCs w:val="28"/>
          <w:lang w:eastAsia="en-US"/>
        </w:rPr>
        <w:t>dei  referenti</w:t>
      </w:r>
      <w:proofErr w:type="gramEnd"/>
      <w:r w:rsidRPr="002A04A0">
        <w:rPr>
          <w:rFonts w:eastAsiaTheme="minorHAnsi" w:cstheme="minorHAnsi"/>
          <w:sz w:val="28"/>
          <w:szCs w:val="28"/>
          <w:lang w:eastAsia="en-US"/>
        </w:rPr>
        <w:t xml:space="preserve"> di dipartimento disciplinari, gruppi di lavoro </w:t>
      </w:r>
    </w:p>
    <w:p w14:paraId="4269F03C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7. Coordinamento per l’elaborazione di indicatori, strumenti e procedure per la valutazione degli apprendimenti. (Rubriche di valutazione degli apprendimenti e del comportamento).</w:t>
      </w:r>
    </w:p>
    <w:p w14:paraId="7531FAE5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8. Analisi dei bisogni formativi dei docenti e coordinamento del piano di formazione e aggiornamento.</w:t>
      </w:r>
    </w:p>
    <w:p w14:paraId="19731FE0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9. Autovalutazione e valutazione d’istituto in funzione di verifica e sviluppo delle scelte del PTOF</w:t>
      </w:r>
    </w:p>
    <w:p w14:paraId="709A9170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lastRenderedPageBreak/>
        <w:t>10. Organizzazione e gestione delle prove INVALSI: iscrizione alle prove, raccolta dei dati di contesto, inserimento dei dati al sistema, organizzazione delle giornate di somministrazione.</w:t>
      </w:r>
    </w:p>
    <w:p w14:paraId="74CA7750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12. Analisi e socializzazione dei risultati delle prove Invalsi.</w:t>
      </w:r>
    </w:p>
    <w:p w14:paraId="16501B32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1A300CA2" w14:textId="3DFBDC9B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</w:pPr>
    </w:p>
    <w:p w14:paraId="4061508F" w14:textId="0BC789FD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  <w:t xml:space="preserve">   </w:t>
      </w:r>
      <w:r w:rsidRPr="002A04A0">
        <w:rPr>
          <w:rFonts w:eastAsiaTheme="minorHAnsi" w:cstheme="minorHAnsi"/>
          <w:b/>
          <w:sz w:val="28"/>
          <w:szCs w:val="28"/>
          <w:shd w:val="clear" w:color="auto" w:fill="FFFFFF"/>
          <w:lang w:eastAsia="en-US"/>
        </w:rPr>
        <w:t>AREA 2 -CURA DEL SITO WEB E SUPPORTO ALLA DIGITALIZZAZIONE</w:t>
      </w:r>
    </w:p>
    <w:p w14:paraId="705C5025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Cura ed aggiornamento della struttura e della grafica del sito in relazione alle normative ed ai bisogni organizzativi e gestionali. </w:t>
      </w:r>
    </w:p>
    <w:p w14:paraId="207B7F40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Supporto ai docenti nella produzione di materiale informatizzato e nell’utilizzo dei registri informatici, delle piattaforme digitali e delle LIM.</w:t>
      </w:r>
    </w:p>
    <w:p w14:paraId="3CCD6BA1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Pubblicazione sul sito web di iniziative/attività organizzate dalla scuola e del materiale fornito dai docenti, previa autorizzazione del DS.</w:t>
      </w:r>
    </w:p>
    <w:p w14:paraId="2FA6CDDD" w14:textId="77777777" w:rsidR="002A04A0" w:rsidRPr="002A04A0" w:rsidRDefault="002A04A0" w:rsidP="002A04A0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shd w:val="clear" w:color="auto" w:fill="FFFFFF"/>
          <w:lang w:eastAsia="en-US"/>
        </w:rPr>
        <w:t>Attuazione, monitoraggio, pubblicazione sul sito web dei progetti curricolari ed extra curricolari previsti dal PTOF in collaborazione delle FF.SS. area 1 e 3 e referenti di progetto.</w:t>
      </w:r>
    </w:p>
    <w:p w14:paraId="2D3470FA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4FDEEA8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</w:p>
    <w:p w14:paraId="35D92B38" w14:textId="75E304ED" w:rsidR="002A04A0" w:rsidRPr="002A04A0" w:rsidRDefault="006747F8" w:rsidP="002A04A0">
      <w:pPr>
        <w:spacing w:after="0" w:line="240" w:lineRule="auto"/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     </w:t>
      </w:r>
      <w:r w:rsidR="002A04A0" w:rsidRPr="002A04A0">
        <w:rPr>
          <w:rFonts w:eastAsiaTheme="minorHAnsi" w:cstheme="minorHAnsi"/>
          <w:b/>
          <w:color w:val="333333"/>
          <w:sz w:val="28"/>
          <w:szCs w:val="28"/>
          <w:shd w:val="clear" w:color="auto" w:fill="FFFFFF"/>
          <w:lang w:eastAsia="en-US"/>
        </w:rPr>
        <w:t xml:space="preserve">AREA 3 -INTERVENTI E SERVIZI PER GLI STUDENTI (accoglienza, tutoraggio, continuità, orientamento). RAPPORTI CON ENTI ESTERNI.  </w:t>
      </w:r>
    </w:p>
    <w:p w14:paraId="675BD0D1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color w:val="333333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Organizzazione e gestione delle attività di accoglienza e di integrazione di tutti gli alunni in collaborazione con le FF.SS. area 4.</w:t>
      </w:r>
    </w:p>
    <w:p w14:paraId="2CEFA9D1" w14:textId="1B765E00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Monitoraggio mensile delle assenze: comunicazione alle famiglie dei casi a rischio dispersione scolastica. </w:t>
      </w:r>
    </w:p>
    <w:p w14:paraId="01529411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Monitoraggio delle situazioni di disagio (sociale, culturale…) e/o difficoltà di apprendimento individuate dai Consigli di classe e predisposizione, anche in accordo con le famiglie degli alunni, di strategie idonee a scongiurare l’abbandono scolastico in collaborazione con la F.S. area 4</w:t>
      </w:r>
    </w:p>
    <w:p w14:paraId="5806FB2F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Organizzazione e gestione delle attività di Continuità e Orientamento scolastico, sia all’interno del curricolo che nel passaggio tra i vari segmenti scolastici. </w:t>
      </w:r>
    </w:p>
    <w:p w14:paraId="1EDF1DF5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Rilevazioni degli esiti registrati dagli alunni nei primi due anni delle scuole dell’ordine superiore</w:t>
      </w:r>
    </w:p>
    <w:p w14:paraId="708D03D0" w14:textId="77777777" w:rsidR="002A04A0" w:rsidRPr="002A04A0" w:rsidRDefault="002A04A0" w:rsidP="002A04A0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contextualSpacing/>
        <w:textAlignment w:val="baseline"/>
        <w:rPr>
          <w:rFonts w:eastAsiaTheme="minorHAnsi" w:cstheme="minorHAnsi"/>
          <w:sz w:val="28"/>
          <w:szCs w:val="28"/>
          <w:shd w:val="clear" w:color="auto" w:fill="FFFFFF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Coordinamento dei progetti e delle manifestazioni comunale e/o </w:t>
      </w:r>
      <w:proofErr w:type="gramStart"/>
      <w:r w:rsidRPr="002A04A0">
        <w:rPr>
          <w:rFonts w:eastAsiaTheme="minorHAnsi" w:cstheme="minorHAnsi"/>
          <w:sz w:val="28"/>
          <w:szCs w:val="28"/>
          <w:lang w:eastAsia="en-US"/>
        </w:rPr>
        <w:t>di  altri</w:t>
      </w:r>
      <w:proofErr w:type="gramEnd"/>
      <w:r w:rsidRPr="002A04A0">
        <w:rPr>
          <w:rFonts w:eastAsiaTheme="minorHAnsi" w:cstheme="minorHAnsi"/>
          <w:sz w:val="28"/>
          <w:szCs w:val="28"/>
          <w:lang w:eastAsia="en-US"/>
        </w:rPr>
        <w:t xml:space="preserve"> Enti esterni  e/o Associazioni  in collaborazione con le FF.SS. area 1 e 2.</w:t>
      </w:r>
    </w:p>
    <w:p w14:paraId="6CD82B29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color w:val="000000" w:themeColor="text1"/>
          <w:sz w:val="28"/>
          <w:szCs w:val="28"/>
          <w:lang w:eastAsia="en-US"/>
        </w:rPr>
      </w:pPr>
      <w:r w:rsidRPr="002A04A0">
        <w:rPr>
          <w:rFonts w:eastAsiaTheme="minorHAnsi" w:cstheme="minorHAnsi"/>
          <w:b/>
          <w:color w:val="000000" w:themeColor="text1"/>
          <w:sz w:val="28"/>
          <w:szCs w:val="28"/>
          <w:lang w:eastAsia="en-US"/>
        </w:rPr>
        <w:lastRenderedPageBreak/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3BFCB39D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color w:val="000000" w:themeColor="text1"/>
          <w:sz w:val="28"/>
          <w:szCs w:val="28"/>
          <w:lang w:eastAsia="en-US"/>
        </w:rPr>
      </w:pPr>
    </w:p>
    <w:p w14:paraId="68836147" w14:textId="50B0B1FB" w:rsidR="002A04A0" w:rsidRPr="002A04A0" w:rsidRDefault="006747F8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  <w:r>
        <w:rPr>
          <w:rFonts w:eastAsiaTheme="minorHAnsi" w:cstheme="minorHAnsi"/>
          <w:b/>
          <w:sz w:val="28"/>
          <w:szCs w:val="28"/>
          <w:lang w:eastAsia="en-US"/>
        </w:rPr>
        <w:t xml:space="preserve">     </w:t>
      </w:r>
      <w:r w:rsidR="002A04A0"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Area 4- INCLUSIONE E BENESSERE A SCUOLA </w:t>
      </w:r>
    </w:p>
    <w:p w14:paraId="1337D96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1. Accoglienza, inserimento e monitoraggio degli alunni con Bisogni educativi speciali, dei nuovi insegnanti di sostegno e degli operatori addetti all’assistenza. </w:t>
      </w:r>
    </w:p>
    <w:p w14:paraId="609D155E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2. Prevenzione del bisogno e coordinamento delle attività di inserimento e di inclusione degli alunni con Disabilità, DSA (in collaborazione con il Referente DSA), </w:t>
      </w:r>
      <w:proofErr w:type="gramStart"/>
      <w:r w:rsidRPr="002A04A0">
        <w:rPr>
          <w:rFonts w:eastAsiaTheme="minorHAnsi" w:cstheme="minorHAnsi"/>
          <w:sz w:val="28"/>
          <w:szCs w:val="28"/>
          <w:lang w:eastAsia="en-US"/>
        </w:rPr>
        <w:t>BES  e</w:t>
      </w:r>
      <w:proofErr w:type="gramEnd"/>
      <w:r w:rsidRPr="002A04A0">
        <w:rPr>
          <w:rFonts w:eastAsiaTheme="minorHAnsi" w:cstheme="minorHAnsi"/>
          <w:sz w:val="28"/>
          <w:szCs w:val="28"/>
          <w:lang w:eastAsia="en-US"/>
        </w:rPr>
        <w:t xml:space="preserve"> stranieri. </w:t>
      </w:r>
    </w:p>
    <w:p w14:paraId="0549B123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3. Promozione, coordinamento e verbalizzazione degli incontri con l’équipe psico-medico-pedagogica e gli operatori scolastici e archiviazione tempestiva del materiale raccolto ed elaborato. </w:t>
      </w:r>
    </w:p>
    <w:p w14:paraId="771D3419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4. Coordinamento nell’aggiornamento della modulistica per la redazione dei PEI e dei PDP. </w:t>
      </w:r>
    </w:p>
    <w:p w14:paraId="36649F9D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5. Stesura e aggiornamento del PAI </w:t>
      </w:r>
    </w:p>
    <w:p w14:paraId="4D4C1FAD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6. Promozione di acquisto di materiale didattico specifico. </w:t>
      </w:r>
    </w:p>
    <w:p w14:paraId="7C682149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7. Verifica e monitoraggio periodico degli interventi di inclusione.</w:t>
      </w:r>
    </w:p>
    <w:p w14:paraId="41D1EDDF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>8. Raccolta e diffusione tra i docenti dei Consigli delle informazioni relative agli alunni in situazione di disagio, svantaggio, disabilità; predisposizione di attività di intervento in collaborazione con la FS Area 3</w:t>
      </w:r>
    </w:p>
    <w:p w14:paraId="2D9F63B2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sz w:val="28"/>
          <w:szCs w:val="28"/>
          <w:lang w:eastAsia="en-US"/>
        </w:rPr>
      </w:pPr>
      <w:r w:rsidRPr="002A04A0">
        <w:rPr>
          <w:rFonts w:eastAsiaTheme="minorHAnsi" w:cstheme="minorHAnsi"/>
          <w:sz w:val="28"/>
          <w:szCs w:val="28"/>
          <w:lang w:eastAsia="en-US"/>
        </w:rPr>
        <w:t xml:space="preserve">  </w:t>
      </w:r>
      <w:r w:rsidRPr="002A04A0">
        <w:rPr>
          <w:rFonts w:eastAsiaTheme="minorHAnsi" w:cstheme="minorHAnsi"/>
          <w:b/>
          <w:sz w:val="28"/>
          <w:szCs w:val="28"/>
          <w:lang w:eastAsia="en-US"/>
        </w:rPr>
        <w:t xml:space="preserve"># Cura della documentazione e interazione con il Dirigente Scolastico, le altre funzioni strumentali, i coordinatori di classe, i collaboratori del Dirigente Scolastico, il DSGA e i gruppi di lavoro attinenti al proprio ambito. </w:t>
      </w:r>
    </w:p>
    <w:p w14:paraId="69286C99" w14:textId="77777777" w:rsidR="002A04A0" w:rsidRDefault="002A04A0" w:rsidP="002A04A0">
      <w:pPr>
        <w:widowControl w:val="0"/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pacing w:val="-1"/>
          <w:position w:val="-1"/>
          <w:sz w:val="28"/>
          <w:szCs w:val="28"/>
        </w:rPr>
      </w:pPr>
    </w:p>
    <w:p w14:paraId="44BFE527" w14:textId="77777777" w:rsidR="002A04A0" w:rsidRDefault="002A04A0" w:rsidP="002A04A0">
      <w:pPr>
        <w:widowControl w:val="0"/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pacing w:val="-1"/>
          <w:position w:val="-1"/>
          <w:sz w:val="28"/>
          <w:szCs w:val="28"/>
        </w:rPr>
      </w:pPr>
    </w:p>
    <w:p w14:paraId="44D2BECB" w14:textId="4EDB0E49" w:rsidR="002A04A0" w:rsidRDefault="002A04A0" w:rsidP="002A04A0">
      <w:pPr>
        <w:widowControl w:val="0"/>
        <w:autoSpaceDE w:val="0"/>
        <w:autoSpaceDN w:val="0"/>
        <w:adjustRightInd w:val="0"/>
        <w:spacing w:before="24" w:after="0" w:line="316" w:lineRule="exact"/>
        <w:ind w:left="113" w:right="-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B6EDEF" wp14:editId="21C0F479">
                <wp:simplePos x="0" y="0"/>
                <wp:positionH relativeFrom="page">
                  <wp:posOffset>701040</wp:posOffset>
                </wp:positionH>
                <wp:positionV relativeFrom="paragraph">
                  <wp:posOffset>-165735</wp:posOffset>
                </wp:positionV>
                <wp:extent cx="6156960" cy="1270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6960" cy="12700"/>
                        </a:xfrm>
                        <a:custGeom>
                          <a:avLst/>
                          <a:gdLst>
                            <a:gd name="T0" fmla="*/ 0 w 9696"/>
                            <a:gd name="T1" fmla="*/ 0 h 20"/>
                            <a:gd name="T2" fmla="*/ 9695 w 96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6" h="20">
                              <a:moveTo>
                                <a:pt x="0" y="0"/>
                              </a:moveTo>
                              <a:lnTo>
                                <a:pt x="9695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F55AF2C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-13.05pt,539.95pt,-13.05pt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" o:allowincell="f" filled="f" strokeweight=".54325mm">
                <v:path arrowok="t" o:connecttype="custom" o:connectlocs="0,0;6156325,0" o:connectangles="0,0"/>
                <w10:wrap anchorx="page"/>
              </v:polyline>
            </w:pict>
          </mc:Fallback>
        </mc:AlternateContent>
      </w:r>
      <w:proofErr w:type="gramStart"/>
      <w:r>
        <w:rPr>
          <w:rFonts w:ascii="Times New Roman" w:hAnsi="Times New Roman"/>
          <w:spacing w:val="-1"/>
          <w:position w:val="-1"/>
          <w:sz w:val="28"/>
          <w:szCs w:val="28"/>
        </w:rPr>
        <w:t>A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ll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g</w:t>
      </w:r>
      <w:r>
        <w:rPr>
          <w:rFonts w:ascii="Times New Roman" w:hAnsi="Times New Roman"/>
          <w:position w:val="-1"/>
          <w:sz w:val="28"/>
          <w:szCs w:val="28"/>
        </w:rPr>
        <w:t xml:space="preserve">a  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iCs/>
          <w:spacing w:val="-1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>c</w:t>
      </w:r>
      <w:r>
        <w:rPr>
          <w:rFonts w:ascii="Times New Roman" w:hAnsi="Times New Roman"/>
          <w:b/>
          <w:bCs/>
          <w:i/>
          <w:iCs/>
          <w:spacing w:val="-2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/>
          <w:b/>
          <w:bCs/>
          <w:i/>
          <w:iCs/>
          <w:spacing w:val="-5"/>
          <w:position w:val="-1"/>
          <w:sz w:val="28"/>
          <w:szCs w:val="28"/>
        </w:rPr>
        <w:t>u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>m</w:t>
      </w:r>
      <w:proofErr w:type="gramEnd"/>
      <w:r>
        <w:rPr>
          <w:rFonts w:ascii="Times New Roman" w:hAnsi="Times New Roman"/>
          <w:b/>
          <w:bCs/>
          <w:i/>
          <w:iCs/>
          <w:spacing w:val="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5"/>
          <w:position w:val="-1"/>
          <w:sz w:val="28"/>
          <w:szCs w:val="28"/>
        </w:rPr>
        <w:t>V</w:t>
      </w:r>
      <w:r>
        <w:rPr>
          <w:rFonts w:ascii="Times New Roman" w:hAnsi="Times New Roman"/>
          <w:b/>
          <w:bCs/>
          <w:i/>
          <w:iCs/>
          <w:spacing w:val="1"/>
          <w:position w:val="-1"/>
          <w:sz w:val="28"/>
          <w:szCs w:val="28"/>
        </w:rPr>
        <w:t>ita</w:t>
      </w:r>
      <w:r>
        <w:rPr>
          <w:rFonts w:ascii="Times New Roman" w:hAnsi="Times New Roman"/>
          <w:b/>
          <w:bCs/>
          <w:i/>
          <w:iCs/>
          <w:position w:val="-1"/>
          <w:sz w:val="28"/>
          <w:szCs w:val="28"/>
        </w:rPr>
        <w:t xml:space="preserve">e 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s</w:t>
      </w:r>
      <w:r>
        <w:rPr>
          <w:rFonts w:ascii="Times New Roman" w:hAnsi="Times New Roman"/>
          <w:position w:val="-1"/>
          <w:sz w:val="28"/>
          <w:szCs w:val="28"/>
        </w:rPr>
        <w:t>u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M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d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l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l</w:t>
      </w:r>
      <w:r>
        <w:rPr>
          <w:rFonts w:ascii="Times New Roman" w:hAnsi="Times New Roman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1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u</w:t>
      </w:r>
      <w:r>
        <w:rPr>
          <w:rFonts w:ascii="Times New Roman" w:hAnsi="Times New Roman"/>
          <w:spacing w:val="-2"/>
          <w:position w:val="-1"/>
          <w:sz w:val="28"/>
          <w:szCs w:val="28"/>
        </w:rPr>
        <w:t>r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spacing w:val="-1"/>
          <w:position w:val="-1"/>
          <w:sz w:val="28"/>
          <w:szCs w:val="28"/>
        </w:rPr>
        <w:t>p</w:t>
      </w:r>
      <w:r>
        <w:rPr>
          <w:rFonts w:ascii="Times New Roman" w:hAnsi="Times New Roman"/>
          <w:position w:val="-1"/>
          <w:sz w:val="28"/>
          <w:szCs w:val="28"/>
        </w:rPr>
        <w:t>e</w:t>
      </w:r>
      <w:r>
        <w:rPr>
          <w:rFonts w:ascii="Times New Roman" w:hAnsi="Times New Roman"/>
          <w:spacing w:val="1"/>
          <w:position w:val="-1"/>
          <w:sz w:val="28"/>
          <w:szCs w:val="28"/>
        </w:rPr>
        <w:t>o</w:t>
      </w:r>
      <w:r>
        <w:rPr>
          <w:rFonts w:ascii="Times New Roman" w:hAnsi="Times New Roman"/>
          <w:position w:val="-1"/>
          <w:sz w:val="28"/>
          <w:szCs w:val="28"/>
        </w:rPr>
        <w:t>.</w:t>
      </w:r>
    </w:p>
    <w:p w14:paraId="63EE4AD5" w14:textId="09A0C85A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32E97B" w14:textId="77777777" w:rsidR="002A04A0" w:rsidRDefault="002A04A0" w:rsidP="002A04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C07BC7" w14:textId="4C9AECC6" w:rsid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</w:p>
    <w:p w14:paraId="6E7A36D4" w14:textId="77777777" w:rsidR="002A04A0" w:rsidRPr="002A04A0" w:rsidRDefault="002A04A0" w:rsidP="002A04A0">
      <w:pPr>
        <w:spacing w:after="0" w:line="240" w:lineRule="auto"/>
        <w:rPr>
          <w:rFonts w:eastAsiaTheme="minorHAnsi" w:cstheme="minorHAnsi"/>
          <w:b/>
          <w:sz w:val="28"/>
          <w:szCs w:val="28"/>
          <w:lang w:eastAsia="en-US"/>
        </w:rPr>
      </w:pPr>
    </w:p>
    <w:p w14:paraId="5192B75D" w14:textId="32A0C929" w:rsidR="002A04A0" w:rsidRPr="002A04A0" w:rsidRDefault="002A04A0" w:rsidP="002A04A0">
      <w:pPr>
        <w:rPr>
          <w:sz w:val="28"/>
          <w:szCs w:val="28"/>
        </w:rPr>
      </w:pPr>
      <w:r>
        <w:rPr>
          <w:sz w:val="28"/>
          <w:szCs w:val="28"/>
        </w:rPr>
        <w:t>Lì…………………………………….                           Il Docente…………………………………………………</w:t>
      </w:r>
    </w:p>
    <w:sectPr w:rsidR="002A04A0" w:rsidRPr="002A0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86C"/>
    <w:multiLevelType w:val="hybridMultilevel"/>
    <w:tmpl w:val="C4FA4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42B7"/>
    <w:multiLevelType w:val="hybridMultilevel"/>
    <w:tmpl w:val="1FEE347E"/>
    <w:lvl w:ilvl="0" w:tplc="0BCA7F2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A0"/>
    <w:rsid w:val="002A04A0"/>
    <w:rsid w:val="006747F8"/>
    <w:rsid w:val="008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6344"/>
  <w15:chartTrackingRefBased/>
  <w15:docId w15:val="{4AC96576-FDCB-4801-B127-5B45E8EE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04A0"/>
    <w:pPr>
      <w:spacing w:after="200" w:line="27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Raffaella Troiano</cp:lastModifiedBy>
  <cp:revision>2</cp:revision>
  <dcterms:created xsi:type="dcterms:W3CDTF">2021-09-08T06:23:00Z</dcterms:created>
  <dcterms:modified xsi:type="dcterms:W3CDTF">2021-09-08T06:23:00Z</dcterms:modified>
</cp:coreProperties>
</file>