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451"/>
        <w:tblW w:w="11720" w:type="dxa"/>
        <w:tblLayout w:type="fixed"/>
        <w:tblLook w:val="04A0" w:firstRow="1" w:lastRow="0" w:firstColumn="1" w:lastColumn="0" w:noHBand="0" w:noVBand="1"/>
      </w:tblPr>
      <w:tblGrid>
        <w:gridCol w:w="2344"/>
        <w:gridCol w:w="2344"/>
        <w:gridCol w:w="2344"/>
        <w:gridCol w:w="3708"/>
        <w:gridCol w:w="980"/>
      </w:tblGrid>
      <w:tr w:rsidR="0055662C" w:rsidRPr="00123661" w14:paraId="789CEF2E" w14:textId="77777777" w:rsidTr="00175B28">
        <w:trPr>
          <w:trHeight w:val="1241"/>
        </w:trPr>
        <w:tc>
          <w:tcPr>
            <w:tcW w:w="2344" w:type="dxa"/>
            <w:shd w:val="clear" w:color="auto" w:fill="auto"/>
          </w:tcPr>
          <w:p w14:paraId="6DBC551F" w14:textId="77777777" w:rsidR="0055662C" w:rsidRPr="00123661" w:rsidRDefault="0055662C" w:rsidP="00B15879">
            <w:pPr>
              <w:pStyle w:val="Sottotitolo"/>
            </w:pPr>
          </w:p>
        </w:tc>
        <w:tc>
          <w:tcPr>
            <w:tcW w:w="2344" w:type="dxa"/>
            <w:shd w:val="clear" w:color="auto" w:fill="auto"/>
          </w:tcPr>
          <w:p w14:paraId="6D1A7395" w14:textId="77777777" w:rsidR="0055662C" w:rsidRPr="00123661" w:rsidRDefault="0055662C" w:rsidP="0055662C">
            <w:pPr>
              <w:rPr>
                <w:rFonts w:ascii="Times New Roman" w:hAnsi="Times New Roman" w:cs="Times New Roman"/>
                <w:sz w:val="24"/>
                <w:szCs w:val="24"/>
              </w:rPr>
            </w:pPr>
          </w:p>
        </w:tc>
        <w:tc>
          <w:tcPr>
            <w:tcW w:w="2344" w:type="dxa"/>
            <w:shd w:val="clear" w:color="auto" w:fill="auto"/>
          </w:tcPr>
          <w:p w14:paraId="2AD1011C" w14:textId="77777777" w:rsidR="0055662C" w:rsidRPr="00123661" w:rsidRDefault="0055662C" w:rsidP="0055662C">
            <w:pPr>
              <w:rPr>
                <w:rFonts w:ascii="Times New Roman" w:hAnsi="Times New Roman" w:cs="Times New Roman"/>
                <w:sz w:val="24"/>
                <w:szCs w:val="24"/>
              </w:rPr>
            </w:pPr>
          </w:p>
        </w:tc>
        <w:tc>
          <w:tcPr>
            <w:tcW w:w="3708" w:type="dxa"/>
            <w:shd w:val="clear" w:color="auto" w:fill="auto"/>
          </w:tcPr>
          <w:p w14:paraId="2F244AE4" w14:textId="77777777" w:rsidR="0055662C" w:rsidRPr="00123661" w:rsidRDefault="0055662C" w:rsidP="0055662C">
            <w:pPr>
              <w:rPr>
                <w:rFonts w:ascii="Times New Roman" w:hAnsi="Times New Roman" w:cs="Times New Roman"/>
                <w:sz w:val="24"/>
                <w:szCs w:val="24"/>
              </w:rPr>
            </w:pPr>
          </w:p>
        </w:tc>
        <w:tc>
          <w:tcPr>
            <w:tcW w:w="980" w:type="dxa"/>
          </w:tcPr>
          <w:p w14:paraId="1E59DDC1" w14:textId="77777777" w:rsidR="0055662C" w:rsidRPr="00123661" w:rsidRDefault="0055662C" w:rsidP="0055662C">
            <w:pPr>
              <w:rPr>
                <w:rFonts w:ascii="Times New Roman" w:hAnsi="Times New Roman" w:cs="Times New Roman"/>
                <w:sz w:val="24"/>
                <w:szCs w:val="24"/>
              </w:rPr>
            </w:pPr>
          </w:p>
        </w:tc>
      </w:tr>
    </w:tbl>
    <w:p w14:paraId="696241C4" w14:textId="03F5B84E" w:rsidR="00FC5286" w:rsidRPr="00400428" w:rsidRDefault="00FC5286" w:rsidP="00A3158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it-IT"/>
        </w:rPr>
      </w:pPr>
      <w:r w:rsidRPr="00400428">
        <w:rPr>
          <w:rFonts w:ascii="Times New Roman" w:eastAsia="Times New Roman" w:hAnsi="Times New Roman" w:cs="Times New Roman"/>
          <w:noProof/>
          <w:sz w:val="16"/>
          <w:szCs w:val="16"/>
          <w:lang w:eastAsia="it-IT"/>
        </w:rPr>
        <w:drawing>
          <wp:inline distT="0" distB="0" distL="0" distR="0" wp14:anchorId="1121AD52" wp14:editId="5402CC26">
            <wp:extent cx="619125" cy="5619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561975"/>
                    </a:xfrm>
                    <a:prstGeom prst="rect">
                      <a:avLst/>
                    </a:prstGeom>
                    <a:noFill/>
                    <a:ln>
                      <a:noFill/>
                    </a:ln>
                  </pic:spPr>
                </pic:pic>
              </a:graphicData>
            </a:graphic>
          </wp:inline>
        </w:drawing>
      </w:r>
    </w:p>
    <w:p w14:paraId="7981E5C4" w14:textId="04AC4ABA" w:rsidR="00FC5286" w:rsidRPr="00400428" w:rsidRDefault="00FC5286" w:rsidP="00A3158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it-IT"/>
        </w:rPr>
      </w:pPr>
      <w:r w:rsidRPr="00400428">
        <w:rPr>
          <w:rFonts w:ascii="Times New Roman" w:eastAsia="Times New Roman" w:hAnsi="Times New Roman" w:cs="Times New Roman"/>
          <w:b/>
          <w:bCs/>
          <w:color w:val="000000"/>
          <w:sz w:val="24"/>
          <w:szCs w:val="24"/>
          <w:lang w:eastAsia="it-IT"/>
        </w:rPr>
        <w:t>ISTITUTO COMPRENSIVO 4</w:t>
      </w:r>
    </w:p>
    <w:p w14:paraId="07587E80" w14:textId="77777777" w:rsidR="00FC5286" w:rsidRPr="00400428" w:rsidRDefault="00FC5286" w:rsidP="00A3158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it-IT"/>
        </w:rPr>
      </w:pPr>
      <w:r w:rsidRPr="00400428">
        <w:rPr>
          <w:rFonts w:ascii="Times New Roman" w:eastAsia="Times New Roman" w:hAnsi="Times New Roman" w:cs="Times New Roman"/>
          <w:b/>
          <w:bCs/>
          <w:color w:val="000000"/>
          <w:sz w:val="24"/>
          <w:szCs w:val="24"/>
          <w:lang w:eastAsia="it-IT"/>
        </w:rPr>
        <w:t>“SULMONA-CATULLO-SALESIANI”</w:t>
      </w:r>
    </w:p>
    <w:p w14:paraId="68F9B65C" w14:textId="77777777" w:rsidR="00FC5286" w:rsidRPr="00400428" w:rsidRDefault="00FC5286" w:rsidP="00A3158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it-IT"/>
        </w:rPr>
      </w:pPr>
      <w:r w:rsidRPr="00400428">
        <w:rPr>
          <w:rFonts w:ascii="Times New Roman" w:eastAsia="Times New Roman" w:hAnsi="Times New Roman" w:cs="Times New Roman"/>
          <w:b/>
          <w:bCs/>
          <w:color w:val="000000"/>
          <w:sz w:val="24"/>
          <w:szCs w:val="24"/>
          <w:lang w:eastAsia="it-IT"/>
        </w:rPr>
        <w:t>ad Indirizzo Musicale</w:t>
      </w:r>
    </w:p>
    <w:p w14:paraId="4ED5DAA9" w14:textId="77777777" w:rsidR="00FC5286" w:rsidRPr="00400428" w:rsidRDefault="00FC5286" w:rsidP="00A3158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it-IT"/>
        </w:rPr>
      </w:pPr>
      <w:r w:rsidRPr="00400428">
        <w:rPr>
          <w:rFonts w:ascii="Times New Roman" w:eastAsia="Times New Roman" w:hAnsi="Times New Roman" w:cs="Times New Roman"/>
          <w:color w:val="000000"/>
          <w:sz w:val="24"/>
          <w:szCs w:val="24"/>
          <w:lang w:eastAsia="it-IT"/>
        </w:rPr>
        <w:t>80038 POMIGLIANO D’ARCO (NA) - VIA Sandro Pertini,35</w:t>
      </w:r>
    </w:p>
    <w:p w14:paraId="7D326D2B" w14:textId="77777777" w:rsidR="00FC5286" w:rsidRPr="00400428" w:rsidRDefault="00FC5286" w:rsidP="00A3158A">
      <w:pPr>
        <w:autoSpaceDE w:val="0"/>
        <w:autoSpaceDN w:val="0"/>
        <w:adjustRightInd w:val="0"/>
        <w:spacing w:after="0" w:line="240" w:lineRule="auto"/>
        <w:jc w:val="center"/>
        <w:rPr>
          <w:rFonts w:ascii="Times New Roman" w:eastAsia="Times New Roman" w:hAnsi="Times New Roman" w:cs="Times New Roman"/>
          <w:color w:val="000000"/>
          <w:sz w:val="24"/>
          <w:szCs w:val="24"/>
          <w:lang w:val="en-GB" w:eastAsia="it-IT"/>
        </w:rPr>
      </w:pPr>
      <w:r w:rsidRPr="00400428">
        <w:rPr>
          <w:rFonts w:ascii="Times New Roman" w:eastAsia="Times New Roman" w:hAnsi="Times New Roman" w:cs="Times New Roman"/>
          <w:color w:val="000000"/>
          <w:sz w:val="24"/>
          <w:szCs w:val="24"/>
          <w:lang w:val="en-GB" w:eastAsia="it-IT"/>
        </w:rPr>
        <w:t>C.M. NAIC8G200V C.F.93076660633 tel./fax 081/3177296</w:t>
      </w:r>
    </w:p>
    <w:p w14:paraId="1292FA6B" w14:textId="77777777" w:rsidR="00FC5286" w:rsidRPr="00400428" w:rsidRDefault="00FC5286" w:rsidP="00A3158A">
      <w:pPr>
        <w:autoSpaceDE w:val="0"/>
        <w:autoSpaceDN w:val="0"/>
        <w:adjustRightInd w:val="0"/>
        <w:spacing w:after="0" w:line="240" w:lineRule="auto"/>
        <w:jc w:val="center"/>
        <w:rPr>
          <w:rFonts w:ascii="Times New Roman" w:eastAsia="Times New Roman" w:hAnsi="Times New Roman" w:cs="Times New Roman"/>
          <w:sz w:val="24"/>
          <w:szCs w:val="24"/>
          <w:lang w:eastAsia="it-IT"/>
        </w:rPr>
      </w:pPr>
      <w:r w:rsidRPr="00400428">
        <w:rPr>
          <w:rFonts w:ascii="Times New Roman" w:eastAsia="Times New Roman" w:hAnsi="Times New Roman" w:cs="Times New Roman"/>
          <w:color w:val="000000"/>
          <w:sz w:val="24"/>
          <w:szCs w:val="24"/>
          <w:lang w:eastAsia="it-IT"/>
        </w:rPr>
        <w:t xml:space="preserve">Posta elettronica certificata: </w:t>
      </w:r>
      <w:hyperlink r:id="rId9" w:history="1">
        <w:r w:rsidRPr="00400428">
          <w:rPr>
            <w:rFonts w:ascii="Times New Roman" w:eastAsia="Times New Roman" w:hAnsi="Times New Roman" w:cs="Times New Roman"/>
            <w:color w:val="0000FF"/>
            <w:sz w:val="24"/>
            <w:szCs w:val="24"/>
            <w:lang w:eastAsia="it-IT"/>
          </w:rPr>
          <w:t>naic8g200v@pec.istruzione.it</w:t>
        </w:r>
      </w:hyperlink>
    </w:p>
    <w:p w14:paraId="2B9D8EA6" w14:textId="77777777" w:rsidR="00FC5286" w:rsidRPr="00400428" w:rsidRDefault="00FC5286" w:rsidP="00A3158A">
      <w:pPr>
        <w:autoSpaceDE w:val="0"/>
        <w:autoSpaceDN w:val="0"/>
        <w:adjustRightInd w:val="0"/>
        <w:spacing w:after="0" w:line="240" w:lineRule="auto"/>
        <w:jc w:val="center"/>
        <w:rPr>
          <w:rFonts w:ascii="Times New Roman" w:eastAsia="Times New Roman" w:hAnsi="Times New Roman" w:cs="Times New Roman"/>
          <w:color w:val="0000FF"/>
          <w:sz w:val="24"/>
          <w:szCs w:val="24"/>
          <w:lang w:eastAsia="it-IT"/>
        </w:rPr>
      </w:pPr>
      <w:r w:rsidRPr="00400428">
        <w:rPr>
          <w:rFonts w:ascii="Times New Roman" w:eastAsia="Times New Roman" w:hAnsi="Times New Roman" w:cs="Times New Roman"/>
          <w:sz w:val="24"/>
          <w:szCs w:val="24"/>
          <w:lang w:eastAsia="it-IT"/>
        </w:rPr>
        <w:t>Posta ordinaria : naic8g200v@istruzione.it</w:t>
      </w:r>
    </w:p>
    <w:p w14:paraId="3C89B2A2" w14:textId="56763D7C" w:rsidR="00B73FDE" w:rsidRPr="00123661" w:rsidRDefault="00B73FDE" w:rsidP="00843F16">
      <w:pPr>
        <w:spacing w:after="0"/>
        <w:rPr>
          <w:rFonts w:ascii="Times New Roman" w:hAnsi="Times New Roman" w:cs="Times New Roman"/>
          <w:sz w:val="24"/>
          <w:szCs w:val="24"/>
        </w:rPr>
      </w:pPr>
    </w:p>
    <w:p w14:paraId="0996BEB5" w14:textId="77777777" w:rsidR="00D07FAE" w:rsidRPr="00123661" w:rsidRDefault="00D07FAE" w:rsidP="00D07FAE">
      <w:pPr>
        <w:tabs>
          <w:tab w:val="left" w:pos="7665"/>
        </w:tabs>
        <w:spacing w:after="0" w:line="240" w:lineRule="auto"/>
        <w:jc w:val="right"/>
        <w:rPr>
          <w:rFonts w:ascii="Times New Roman" w:hAnsi="Times New Roman" w:cs="Times New Roman"/>
          <w:i/>
          <w:sz w:val="24"/>
          <w:szCs w:val="24"/>
        </w:rPr>
      </w:pPr>
      <w:r w:rsidRPr="00123661">
        <w:rPr>
          <w:rFonts w:ascii="Times New Roman" w:hAnsi="Times New Roman" w:cs="Times New Roman"/>
          <w:sz w:val="24"/>
          <w:szCs w:val="24"/>
        </w:rPr>
        <w:t xml:space="preserve"> </w:t>
      </w:r>
      <w:r w:rsidRPr="00123661">
        <w:rPr>
          <w:rFonts w:ascii="Times New Roman" w:hAnsi="Times New Roman" w:cs="Times New Roman"/>
          <w:sz w:val="24"/>
          <w:szCs w:val="24"/>
        </w:rPr>
        <w:tab/>
      </w:r>
      <w:r w:rsidRPr="00123661">
        <w:rPr>
          <w:rFonts w:ascii="Times New Roman" w:hAnsi="Times New Roman" w:cs="Times New Roman"/>
          <w:i/>
          <w:sz w:val="24"/>
          <w:szCs w:val="24"/>
        </w:rPr>
        <w:t>All’Albo</w:t>
      </w:r>
    </w:p>
    <w:p w14:paraId="771ECEA9" w14:textId="77777777" w:rsidR="00D07FAE" w:rsidRPr="00123661" w:rsidRDefault="00D07FAE" w:rsidP="00D07FAE">
      <w:pPr>
        <w:tabs>
          <w:tab w:val="left" w:pos="7665"/>
        </w:tabs>
        <w:spacing w:after="0" w:line="240" w:lineRule="auto"/>
        <w:jc w:val="right"/>
        <w:rPr>
          <w:rFonts w:ascii="Times New Roman" w:hAnsi="Times New Roman" w:cs="Times New Roman"/>
          <w:i/>
          <w:sz w:val="24"/>
          <w:szCs w:val="24"/>
        </w:rPr>
      </w:pPr>
      <w:r w:rsidRPr="00123661">
        <w:rPr>
          <w:rFonts w:ascii="Times New Roman" w:hAnsi="Times New Roman" w:cs="Times New Roman"/>
          <w:i/>
          <w:sz w:val="24"/>
          <w:szCs w:val="24"/>
        </w:rPr>
        <w:t>Al sito</w:t>
      </w:r>
    </w:p>
    <w:p w14:paraId="73EB3056" w14:textId="77777777" w:rsidR="00D07FAE" w:rsidRPr="00123661" w:rsidRDefault="00D07FAE" w:rsidP="00441B45">
      <w:pPr>
        <w:tabs>
          <w:tab w:val="left" w:pos="7665"/>
        </w:tabs>
        <w:spacing w:after="0" w:line="240" w:lineRule="auto"/>
        <w:jc w:val="right"/>
        <w:rPr>
          <w:rFonts w:ascii="Times New Roman" w:hAnsi="Times New Roman" w:cs="Times New Roman"/>
          <w:i/>
          <w:sz w:val="24"/>
          <w:szCs w:val="24"/>
        </w:rPr>
      </w:pPr>
      <w:r w:rsidRPr="00123661">
        <w:rPr>
          <w:rFonts w:ascii="Times New Roman" w:hAnsi="Times New Roman" w:cs="Times New Roman"/>
          <w:i/>
          <w:sz w:val="24"/>
          <w:szCs w:val="24"/>
        </w:rPr>
        <w:t>Agli atti</w:t>
      </w:r>
    </w:p>
    <w:p w14:paraId="45EE2F0E" w14:textId="77777777" w:rsidR="005E2191" w:rsidRDefault="005E2191" w:rsidP="005E2191">
      <w:pPr>
        <w:tabs>
          <w:tab w:val="left" w:pos="7665"/>
        </w:tabs>
        <w:jc w:val="both"/>
        <w:rPr>
          <w:rFonts w:ascii="Times New Roman" w:hAnsi="Times New Roman" w:cs="Times New Roman"/>
          <w:b/>
          <w:sz w:val="24"/>
          <w:szCs w:val="24"/>
        </w:rPr>
      </w:pPr>
    </w:p>
    <w:p w14:paraId="57964E57" w14:textId="77777777" w:rsidR="003B3859" w:rsidRPr="003B3859" w:rsidRDefault="005E2191" w:rsidP="003B3859">
      <w:pPr>
        <w:tabs>
          <w:tab w:val="left" w:pos="7665"/>
        </w:tabs>
        <w:jc w:val="both"/>
        <w:rPr>
          <w:rFonts w:ascii="Times New Roman" w:eastAsia="Calibri" w:hAnsi="Times New Roman" w:cs="Times New Roman"/>
          <w:b/>
          <w:i/>
          <w:sz w:val="24"/>
          <w:szCs w:val="24"/>
        </w:rPr>
      </w:pPr>
      <w:r w:rsidRPr="003B3859">
        <w:rPr>
          <w:rFonts w:ascii="Times New Roman" w:hAnsi="Times New Roman" w:cs="Times New Roman"/>
          <w:bCs/>
          <w:sz w:val="24"/>
          <w:szCs w:val="24"/>
        </w:rPr>
        <w:t>Oggetto:</w:t>
      </w:r>
      <w:r w:rsidR="00D40A66" w:rsidRPr="003B3859">
        <w:rPr>
          <w:rFonts w:ascii="Times New Roman" w:hAnsi="Times New Roman" w:cs="Times New Roman"/>
          <w:bCs/>
          <w:sz w:val="24"/>
          <w:szCs w:val="24"/>
        </w:rPr>
        <w:t xml:space="preserve"> </w:t>
      </w:r>
      <w:r w:rsidR="00D40A66" w:rsidRPr="003B3859">
        <w:rPr>
          <w:rFonts w:ascii="Times New Roman" w:hAnsi="Times New Roman" w:cs="Times New Roman"/>
          <w:b/>
          <w:sz w:val="24"/>
          <w:szCs w:val="24"/>
        </w:rPr>
        <w:t>Disciplinare della T.D. su Me.Pa. per l’affidamento diretto del servizio di noleggio</w:t>
      </w:r>
      <w:r w:rsidRPr="003B3859">
        <w:rPr>
          <w:rFonts w:ascii="Times New Roman" w:hAnsi="Times New Roman" w:cs="Times New Roman"/>
          <w:b/>
          <w:sz w:val="24"/>
          <w:szCs w:val="24"/>
        </w:rPr>
        <w:t>,</w:t>
      </w:r>
      <w:r w:rsidRPr="003B3859">
        <w:rPr>
          <w:rFonts w:ascii="Times New Roman" w:hAnsi="Times New Roman" w:cs="Times New Roman"/>
          <w:bCs/>
          <w:sz w:val="24"/>
          <w:szCs w:val="24"/>
        </w:rPr>
        <w:t xml:space="preserve"> ai sensi dell’art.50 del D. Lgs. 36/2023 in conformità con il D.I. 129/2018 e ai sensi dell’art. 55 comma 1 lettera b) Legge 108/2021 (di conversione del Decreto Legge n° 77 del 31 maggio 2021 cosiddetto decreto semplificazioni Bis), </w:t>
      </w:r>
      <w:r w:rsidR="003D4C1E" w:rsidRPr="003B3859">
        <w:rPr>
          <w:rFonts w:ascii="Times New Roman" w:hAnsi="Times New Roman" w:cs="Times New Roman"/>
          <w:bCs/>
          <w:sz w:val="24"/>
          <w:szCs w:val="24"/>
        </w:rPr>
        <w:t xml:space="preserve">nell’Ambito del </w:t>
      </w:r>
      <w:r w:rsidR="008E6CC7" w:rsidRPr="003B3859">
        <w:rPr>
          <w:rFonts w:ascii="Times New Roman" w:hAnsi="Times New Roman" w:cs="Times New Roman"/>
          <w:bCs/>
          <w:sz w:val="24"/>
          <w:szCs w:val="24"/>
        </w:rPr>
        <w:t xml:space="preserve">Progetto: </w:t>
      </w:r>
      <w:r w:rsidR="003B3859" w:rsidRPr="003B3859">
        <w:rPr>
          <w:rFonts w:ascii="Times New Roman" w:eastAsia="Calibri" w:hAnsi="Times New Roman" w:cs="Times New Roman"/>
          <w:b/>
          <w:sz w:val="24"/>
          <w:szCs w:val="24"/>
          <w:u w:val="single"/>
        </w:rPr>
        <w:t xml:space="preserve">“YES WE STEM” - </w:t>
      </w:r>
    </w:p>
    <w:p w14:paraId="3C485684" w14:textId="77777777" w:rsidR="003B3859" w:rsidRPr="00A0391F" w:rsidRDefault="003B3859" w:rsidP="003B3859">
      <w:pPr>
        <w:autoSpaceDE w:val="0"/>
        <w:autoSpaceDN w:val="0"/>
        <w:adjustRightInd w:val="0"/>
        <w:spacing w:after="0" w:line="240" w:lineRule="auto"/>
        <w:jc w:val="both"/>
        <w:rPr>
          <w:rFonts w:ascii="Times New Roman" w:eastAsia="Calibri" w:hAnsi="Times New Roman" w:cs="Times New Roman"/>
          <w:b/>
          <w:sz w:val="24"/>
          <w:szCs w:val="24"/>
        </w:rPr>
      </w:pPr>
      <w:r w:rsidRPr="00A0391F">
        <w:rPr>
          <w:rFonts w:ascii="Times New Roman" w:eastAsia="Calibri" w:hAnsi="Times New Roman" w:cs="Times New Roman"/>
          <w:b/>
          <w:sz w:val="24"/>
          <w:szCs w:val="24"/>
        </w:rPr>
        <w:t>PIANO NAZIONALE DI RIPRESA E RESILIENZA - MISSIONE 4: ISTRUZIONE E RICERCA- Componente 1 – Potenziamento dell’offerta dei servizi di istruzione: dagli asili nido alle Università- Investimento 3.1: Nuove competenze e nuovi linguaggi-  Azioni di potenziamento delle competenze STEM e multilinguistiche - (D.M. 65/2023)</w:t>
      </w:r>
    </w:p>
    <w:p w14:paraId="3E2BE9E8" w14:textId="77777777" w:rsidR="003B3859" w:rsidRPr="00A0391F" w:rsidRDefault="003B3859" w:rsidP="003B3859">
      <w:pPr>
        <w:autoSpaceDE w:val="0"/>
        <w:autoSpaceDN w:val="0"/>
        <w:adjustRightInd w:val="0"/>
        <w:spacing w:after="0" w:line="240" w:lineRule="auto"/>
        <w:jc w:val="both"/>
        <w:rPr>
          <w:rFonts w:ascii="Times New Roman" w:eastAsia="Calibri" w:hAnsi="Times New Roman" w:cs="Times New Roman"/>
          <w:b/>
          <w:sz w:val="24"/>
          <w:szCs w:val="24"/>
          <w:lang w:eastAsia="it-IT"/>
        </w:rPr>
      </w:pPr>
    </w:p>
    <w:p w14:paraId="35B94EF6" w14:textId="77777777" w:rsidR="003B3859" w:rsidRPr="00A0391F" w:rsidRDefault="003B3859" w:rsidP="003B3859">
      <w:pPr>
        <w:autoSpaceDE w:val="0"/>
        <w:autoSpaceDN w:val="0"/>
        <w:adjustRightInd w:val="0"/>
        <w:spacing w:after="0" w:line="240" w:lineRule="auto"/>
        <w:jc w:val="both"/>
        <w:rPr>
          <w:rFonts w:ascii="Times New Roman" w:eastAsia="Calibri" w:hAnsi="Times New Roman" w:cs="Times New Roman"/>
          <w:b/>
          <w:sz w:val="24"/>
          <w:szCs w:val="24"/>
          <w:lang w:eastAsia="it-IT"/>
        </w:rPr>
      </w:pPr>
      <w:r w:rsidRPr="00A0391F">
        <w:rPr>
          <w:rFonts w:ascii="Times New Roman" w:eastAsia="Calibri" w:hAnsi="Times New Roman" w:cs="Times New Roman"/>
          <w:b/>
          <w:sz w:val="24"/>
          <w:szCs w:val="24"/>
          <w:lang w:eastAsia="it-IT"/>
        </w:rPr>
        <w:t>Avviso pubblico M4C1I3.1-2023-1143</w:t>
      </w:r>
      <w:r w:rsidRPr="00A0391F">
        <w:rPr>
          <w:rFonts w:ascii="Times New Roman" w:eastAsia="Calibri" w:hAnsi="Times New Roman" w:cs="Times New Roman"/>
          <w:b/>
          <w:bCs/>
          <w:sz w:val="24"/>
          <w:szCs w:val="24"/>
          <w:lang w:eastAsia="it-IT"/>
        </w:rPr>
        <w:t xml:space="preserve"> </w:t>
      </w:r>
      <w:r w:rsidRPr="00A0391F">
        <w:rPr>
          <w:rFonts w:ascii="Times New Roman" w:eastAsia="Calibri" w:hAnsi="Times New Roman" w:cs="Times New Roman"/>
          <w:b/>
          <w:sz w:val="24"/>
          <w:szCs w:val="24"/>
          <w:lang w:eastAsia="it-IT"/>
        </w:rPr>
        <w:t>“Competenze STEM e multilinguistiche nelle scuole statali (D.M. 65/2023)”.</w:t>
      </w:r>
    </w:p>
    <w:p w14:paraId="2116F981" w14:textId="77777777" w:rsidR="003B3859" w:rsidRPr="00A0391F" w:rsidRDefault="003B3859" w:rsidP="003B3859">
      <w:pPr>
        <w:tabs>
          <w:tab w:val="left" w:pos="7665"/>
        </w:tabs>
        <w:spacing w:after="0" w:line="240" w:lineRule="auto"/>
        <w:jc w:val="both"/>
        <w:rPr>
          <w:rFonts w:ascii="Times New Roman" w:eastAsia="Calibri" w:hAnsi="Times New Roman" w:cs="Times New Roman"/>
          <w:b/>
          <w:sz w:val="24"/>
          <w:szCs w:val="24"/>
        </w:rPr>
      </w:pPr>
    </w:p>
    <w:p w14:paraId="096E7DF1" w14:textId="77777777" w:rsidR="003B3859" w:rsidRPr="00A0391F" w:rsidRDefault="003B3859" w:rsidP="003B3859">
      <w:pPr>
        <w:autoSpaceDE w:val="0"/>
        <w:autoSpaceDN w:val="0"/>
        <w:adjustRightInd w:val="0"/>
        <w:spacing w:after="0" w:line="240" w:lineRule="auto"/>
        <w:rPr>
          <w:rFonts w:ascii="Times New Roman" w:eastAsia="Calibri" w:hAnsi="Times New Roman" w:cs="Times New Roman"/>
          <w:b/>
          <w:sz w:val="24"/>
          <w:szCs w:val="24"/>
          <w:lang w:eastAsia="it-IT"/>
        </w:rPr>
      </w:pPr>
      <w:r w:rsidRPr="00A0391F">
        <w:rPr>
          <w:rFonts w:ascii="Times New Roman" w:eastAsia="Calibri" w:hAnsi="Times New Roman" w:cs="Times New Roman"/>
          <w:b/>
          <w:sz w:val="24"/>
          <w:szCs w:val="24"/>
          <w:lang w:eastAsia="it-IT"/>
        </w:rPr>
        <w:t xml:space="preserve">TITOLO PROGETTO: YES WE STEM </w:t>
      </w:r>
    </w:p>
    <w:p w14:paraId="6EE2433D" w14:textId="77777777" w:rsidR="003B3859" w:rsidRPr="00A0391F" w:rsidRDefault="003B3859" w:rsidP="003B3859">
      <w:pPr>
        <w:autoSpaceDE w:val="0"/>
        <w:autoSpaceDN w:val="0"/>
        <w:adjustRightInd w:val="0"/>
        <w:spacing w:after="0" w:line="240" w:lineRule="auto"/>
        <w:rPr>
          <w:rFonts w:ascii="Times New Roman" w:eastAsia="Calibri" w:hAnsi="Times New Roman" w:cs="Times New Roman"/>
          <w:b/>
          <w:sz w:val="24"/>
          <w:szCs w:val="24"/>
          <w:lang w:eastAsia="it-IT"/>
        </w:rPr>
      </w:pPr>
      <w:r w:rsidRPr="00A0391F">
        <w:rPr>
          <w:rFonts w:ascii="Times New Roman" w:eastAsia="Calibri" w:hAnsi="Times New Roman" w:cs="Times New Roman"/>
          <w:b/>
          <w:sz w:val="24"/>
          <w:szCs w:val="24"/>
          <w:lang w:eastAsia="it-IT"/>
        </w:rPr>
        <w:t>CODICE PROGETTO: M4C1I3.1-2023-1143-P-40286</w:t>
      </w:r>
    </w:p>
    <w:p w14:paraId="793A804E" w14:textId="77777777" w:rsidR="003B3859" w:rsidRPr="00A0391F" w:rsidRDefault="003B3859" w:rsidP="003B3859">
      <w:pPr>
        <w:widowControl w:val="0"/>
        <w:tabs>
          <w:tab w:val="left" w:pos="7665"/>
        </w:tabs>
        <w:autoSpaceDE w:val="0"/>
        <w:autoSpaceDN w:val="0"/>
        <w:spacing w:after="0" w:line="240" w:lineRule="auto"/>
        <w:jc w:val="both"/>
        <w:rPr>
          <w:rFonts w:ascii="Times New Roman" w:eastAsia="Calibri" w:hAnsi="Times New Roman" w:cs="Times New Roman"/>
          <w:b/>
          <w:sz w:val="24"/>
          <w:szCs w:val="24"/>
        </w:rPr>
      </w:pPr>
      <w:r w:rsidRPr="00A0391F">
        <w:rPr>
          <w:rFonts w:ascii="Times New Roman" w:eastAsia="Calibri" w:hAnsi="Times New Roman" w:cs="Times New Roman"/>
          <w:b/>
          <w:sz w:val="24"/>
          <w:szCs w:val="24"/>
          <w:lang w:eastAsia="it-IT"/>
        </w:rPr>
        <w:t>CUP: E54D23002060006</w:t>
      </w:r>
    </w:p>
    <w:p w14:paraId="3ABE5F3D" w14:textId="7BB7DC96" w:rsidR="00591B1F" w:rsidRPr="00591B1F" w:rsidRDefault="00591B1F" w:rsidP="003B3859">
      <w:pPr>
        <w:pStyle w:val="Default"/>
        <w:jc w:val="both"/>
        <w:rPr>
          <w:rFonts w:eastAsia="Times New Roman"/>
          <w:b/>
        </w:rPr>
      </w:pPr>
    </w:p>
    <w:p w14:paraId="34588A5E" w14:textId="77777777" w:rsidR="00591B1F" w:rsidRPr="00591B1F" w:rsidRDefault="00591B1F" w:rsidP="00591B1F">
      <w:pPr>
        <w:tabs>
          <w:tab w:val="left" w:pos="7665"/>
        </w:tabs>
        <w:jc w:val="center"/>
        <w:rPr>
          <w:rFonts w:ascii="Times New Roman" w:eastAsia="Calibri" w:hAnsi="Times New Roman" w:cs="Times New Roman"/>
          <w:b/>
          <w:sz w:val="24"/>
          <w:szCs w:val="24"/>
        </w:rPr>
      </w:pPr>
      <w:r w:rsidRPr="00591B1F">
        <w:rPr>
          <w:rFonts w:ascii="Times New Roman" w:eastAsia="Calibri" w:hAnsi="Times New Roman" w:cs="Times New Roman"/>
          <w:b/>
          <w:sz w:val="24"/>
          <w:szCs w:val="24"/>
        </w:rPr>
        <w:t>IL DIRIGENTE SCOLASTICO</w:t>
      </w:r>
    </w:p>
    <w:p w14:paraId="43C0FE82" w14:textId="77777777" w:rsidR="00591B1F" w:rsidRPr="00591B1F" w:rsidRDefault="00591B1F" w:rsidP="00591B1F">
      <w:pPr>
        <w:adjustRightInd w:val="0"/>
        <w:jc w:val="both"/>
        <w:rPr>
          <w:rFonts w:ascii="Times New Roman" w:hAnsi="Times New Roman" w:cs="Times New Roman"/>
          <w:color w:val="000000"/>
          <w:sz w:val="24"/>
          <w:szCs w:val="24"/>
        </w:rPr>
      </w:pPr>
      <w:r w:rsidRPr="00591B1F">
        <w:rPr>
          <w:rFonts w:ascii="Times New Roman" w:eastAsia="Calibri" w:hAnsi="Times New Roman" w:cs="Times New Roman"/>
          <w:b/>
          <w:bCs/>
          <w:color w:val="000000"/>
          <w:sz w:val="24"/>
          <w:szCs w:val="24"/>
        </w:rPr>
        <w:t xml:space="preserve">VISTA </w:t>
      </w:r>
      <w:r w:rsidRPr="00591B1F">
        <w:rPr>
          <w:rFonts w:ascii="Times New Roman" w:eastAsia="Calibri" w:hAnsi="Times New Roman" w:cs="Times New Roman"/>
          <w:color w:val="000000"/>
          <w:sz w:val="24"/>
          <w:szCs w:val="24"/>
        </w:rPr>
        <w:t xml:space="preserve">la Legge 7 agosto 1990, n. 241 “Nuove norme in materia di procedimento amministrativo e di diritto di accesso ai documenti amministrativi” e ss.mm.ii.; </w:t>
      </w:r>
    </w:p>
    <w:p w14:paraId="5DF08A35" w14:textId="77777777" w:rsidR="00591B1F" w:rsidRPr="00591B1F" w:rsidRDefault="00591B1F" w:rsidP="00591B1F">
      <w:pPr>
        <w:adjustRightInd w:val="0"/>
        <w:jc w:val="both"/>
        <w:rPr>
          <w:rFonts w:ascii="Times New Roman" w:eastAsia="Calibri" w:hAnsi="Times New Roman" w:cs="Times New Roman"/>
          <w:color w:val="000000"/>
          <w:sz w:val="24"/>
          <w:szCs w:val="24"/>
        </w:rPr>
      </w:pPr>
      <w:r w:rsidRPr="00591B1F">
        <w:rPr>
          <w:rFonts w:ascii="Times New Roman" w:eastAsia="Calibri" w:hAnsi="Times New Roman" w:cs="Times New Roman"/>
          <w:b/>
          <w:bCs/>
          <w:color w:val="000000"/>
          <w:sz w:val="24"/>
          <w:szCs w:val="24"/>
        </w:rPr>
        <w:t xml:space="preserve">VISTO </w:t>
      </w:r>
      <w:r w:rsidRPr="00591B1F">
        <w:rPr>
          <w:rFonts w:ascii="Times New Roman" w:eastAsia="Calibri" w:hAnsi="Times New Roman" w:cs="Times New Roman"/>
          <w:color w:val="000000"/>
          <w:sz w:val="24"/>
          <w:szCs w:val="24"/>
        </w:rPr>
        <w:t xml:space="preserve">il Decreto Interministeriale n. 129/2018, “Regolamento concernente le Istruzioni generali sulla gestione amministrativo-contabile delle istituzioni scolastiche”; </w:t>
      </w:r>
    </w:p>
    <w:p w14:paraId="6FF2E9F1" w14:textId="77777777" w:rsidR="00591B1F" w:rsidRPr="00591B1F" w:rsidRDefault="00591B1F" w:rsidP="00591B1F">
      <w:pPr>
        <w:adjustRightInd w:val="0"/>
        <w:jc w:val="both"/>
        <w:rPr>
          <w:rFonts w:ascii="Times New Roman" w:eastAsia="Calibri" w:hAnsi="Times New Roman" w:cs="Times New Roman"/>
          <w:color w:val="000000"/>
          <w:sz w:val="24"/>
          <w:szCs w:val="24"/>
        </w:rPr>
      </w:pPr>
      <w:r w:rsidRPr="00591B1F">
        <w:rPr>
          <w:rFonts w:ascii="Times New Roman" w:eastAsia="Calibri" w:hAnsi="Times New Roman" w:cs="Times New Roman"/>
          <w:b/>
          <w:bCs/>
          <w:color w:val="000000"/>
          <w:sz w:val="24"/>
          <w:szCs w:val="24"/>
        </w:rPr>
        <w:t xml:space="preserve">VISTO </w:t>
      </w:r>
      <w:r w:rsidRPr="00591B1F">
        <w:rPr>
          <w:rFonts w:ascii="Times New Roman" w:eastAsia="Calibri" w:hAnsi="Times New Roman" w:cs="Times New Roman"/>
          <w:color w:val="000000"/>
          <w:sz w:val="24"/>
          <w:szCs w:val="24"/>
        </w:rPr>
        <w:t xml:space="preserve">l’art. 3 del D.P.R. 275/99; </w:t>
      </w:r>
    </w:p>
    <w:p w14:paraId="5505C8D2" w14:textId="77777777" w:rsidR="00591B1F" w:rsidRPr="00591B1F" w:rsidRDefault="00591B1F" w:rsidP="00591B1F">
      <w:pPr>
        <w:adjustRightInd w:val="0"/>
        <w:jc w:val="both"/>
        <w:rPr>
          <w:rFonts w:ascii="Times New Roman" w:eastAsia="Calibri" w:hAnsi="Times New Roman" w:cs="Times New Roman"/>
          <w:color w:val="000000"/>
          <w:sz w:val="24"/>
          <w:szCs w:val="24"/>
        </w:rPr>
      </w:pPr>
      <w:r w:rsidRPr="00591B1F">
        <w:rPr>
          <w:rFonts w:ascii="Times New Roman" w:eastAsia="Calibri" w:hAnsi="Times New Roman" w:cs="Times New Roman"/>
          <w:b/>
          <w:bCs/>
          <w:color w:val="000000"/>
          <w:sz w:val="24"/>
          <w:szCs w:val="24"/>
        </w:rPr>
        <w:t xml:space="preserve">VISTO </w:t>
      </w:r>
      <w:r w:rsidRPr="00591B1F">
        <w:rPr>
          <w:rFonts w:ascii="Times New Roman" w:eastAsia="Calibri" w:hAnsi="Times New Roman" w:cs="Times New Roman"/>
          <w:color w:val="000000"/>
          <w:sz w:val="24"/>
          <w:szCs w:val="24"/>
        </w:rPr>
        <w:t xml:space="preserve">l’art. 1 comma 7 lettera I della Legge 107/2015; </w:t>
      </w:r>
    </w:p>
    <w:p w14:paraId="59F60D4F" w14:textId="77777777" w:rsidR="00591B1F" w:rsidRPr="00591B1F" w:rsidRDefault="00591B1F" w:rsidP="00591B1F">
      <w:pPr>
        <w:adjustRightInd w:val="0"/>
        <w:jc w:val="both"/>
        <w:rPr>
          <w:rFonts w:ascii="Times New Roman" w:eastAsia="Calibri" w:hAnsi="Times New Roman" w:cs="Times New Roman"/>
          <w:color w:val="000000"/>
          <w:sz w:val="24"/>
          <w:szCs w:val="24"/>
        </w:rPr>
      </w:pPr>
      <w:r w:rsidRPr="00591B1F">
        <w:rPr>
          <w:rFonts w:ascii="Times New Roman" w:eastAsia="Calibri" w:hAnsi="Times New Roman" w:cs="Times New Roman"/>
          <w:b/>
          <w:bCs/>
          <w:color w:val="000000"/>
          <w:sz w:val="24"/>
          <w:szCs w:val="24"/>
        </w:rPr>
        <w:t xml:space="preserve">VISTO </w:t>
      </w:r>
      <w:r w:rsidRPr="00591B1F">
        <w:rPr>
          <w:rFonts w:ascii="Times New Roman" w:eastAsia="Calibri" w:hAnsi="Times New Roman" w:cs="Times New Roman"/>
          <w:color w:val="000000"/>
          <w:sz w:val="24"/>
          <w:szCs w:val="24"/>
        </w:rPr>
        <w:t xml:space="preserve">il D.lgs 36/2023 </w:t>
      </w:r>
    </w:p>
    <w:p w14:paraId="4F69748D" w14:textId="77777777" w:rsidR="00591B1F" w:rsidRPr="00591B1F" w:rsidRDefault="00591B1F" w:rsidP="00591B1F">
      <w:pPr>
        <w:adjustRightInd w:val="0"/>
        <w:jc w:val="both"/>
        <w:rPr>
          <w:rFonts w:ascii="Times New Roman" w:eastAsia="Calibri" w:hAnsi="Times New Roman" w:cs="Times New Roman"/>
          <w:color w:val="000000"/>
          <w:sz w:val="24"/>
          <w:szCs w:val="24"/>
        </w:rPr>
      </w:pPr>
      <w:r w:rsidRPr="00591B1F">
        <w:rPr>
          <w:rFonts w:ascii="Times New Roman" w:eastAsia="Calibri" w:hAnsi="Times New Roman" w:cs="Times New Roman"/>
          <w:b/>
          <w:bCs/>
          <w:color w:val="000000"/>
          <w:sz w:val="24"/>
          <w:szCs w:val="24"/>
        </w:rPr>
        <w:t xml:space="preserve">VISTO </w:t>
      </w:r>
      <w:r w:rsidRPr="00591B1F">
        <w:rPr>
          <w:rFonts w:ascii="Times New Roman" w:eastAsia="Calibri" w:hAnsi="Times New Roman" w:cs="Times New Roman"/>
          <w:color w:val="000000"/>
          <w:sz w:val="24"/>
          <w:szCs w:val="24"/>
        </w:rPr>
        <w:t xml:space="preserve">il P.T.O.F. di questa Istituzione scolastica; </w:t>
      </w:r>
    </w:p>
    <w:p w14:paraId="1BA931CC" w14:textId="77777777" w:rsidR="00591B1F" w:rsidRPr="00591B1F" w:rsidRDefault="00591B1F" w:rsidP="00591B1F">
      <w:pPr>
        <w:adjustRightInd w:val="0"/>
        <w:jc w:val="both"/>
        <w:rPr>
          <w:rFonts w:ascii="Times New Roman" w:eastAsia="Calibri" w:hAnsi="Times New Roman" w:cs="Times New Roman"/>
          <w:color w:val="000000"/>
          <w:sz w:val="24"/>
          <w:szCs w:val="24"/>
        </w:rPr>
      </w:pPr>
      <w:r w:rsidRPr="00591B1F">
        <w:rPr>
          <w:rFonts w:ascii="Times New Roman" w:eastAsia="Calibri" w:hAnsi="Times New Roman" w:cs="Times New Roman"/>
          <w:b/>
          <w:bCs/>
          <w:color w:val="000000"/>
          <w:sz w:val="24"/>
          <w:szCs w:val="24"/>
        </w:rPr>
        <w:lastRenderedPageBreak/>
        <w:t xml:space="preserve">VISTO </w:t>
      </w:r>
      <w:r w:rsidRPr="00591B1F">
        <w:rPr>
          <w:rFonts w:ascii="Times New Roman" w:eastAsia="Calibri" w:hAnsi="Times New Roman" w:cs="Times New Roman"/>
          <w:color w:val="000000"/>
          <w:sz w:val="24"/>
          <w:szCs w:val="24"/>
        </w:rPr>
        <w:t xml:space="preserve">il Piano Nazionale di Ripresa e Resilienza (PNRR) italiano, approvato con Decisione di esecuzione del Consiglio, in data 13 luglio 2021e in particolare, la Missione 4 – Istruzione e Ricerca – Componente 1 – Potenziamento dell’offerta dei servizi di istruzione: dagli asili nido alle Università; </w:t>
      </w:r>
    </w:p>
    <w:p w14:paraId="1740291B" w14:textId="77777777" w:rsidR="00591B1F" w:rsidRPr="00591B1F" w:rsidRDefault="00591B1F" w:rsidP="00591B1F">
      <w:pPr>
        <w:adjustRightInd w:val="0"/>
        <w:jc w:val="both"/>
        <w:rPr>
          <w:rFonts w:ascii="Times New Roman" w:eastAsia="Calibri" w:hAnsi="Times New Roman" w:cs="Times New Roman"/>
          <w:color w:val="000000"/>
          <w:sz w:val="24"/>
          <w:szCs w:val="24"/>
        </w:rPr>
      </w:pPr>
      <w:r w:rsidRPr="00591B1F">
        <w:rPr>
          <w:rFonts w:ascii="Times New Roman" w:eastAsia="Calibri" w:hAnsi="Times New Roman" w:cs="Times New Roman"/>
          <w:b/>
          <w:bCs/>
          <w:color w:val="000000"/>
          <w:sz w:val="24"/>
          <w:szCs w:val="24"/>
        </w:rPr>
        <w:t xml:space="preserve">VISTO </w:t>
      </w:r>
      <w:r w:rsidRPr="00591B1F">
        <w:rPr>
          <w:rFonts w:ascii="Times New Roman" w:eastAsia="Calibri" w:hAnsi="Times New Roman" w:cs="Times New Roman"/>
          <w:color w:val="000000"/>
          <w:sz w:val="24"/>
          <w:szCs w:val="24"/>
        </w:rPr>
        <w:t xml:space="preserve">il Decreto del Ministero dell’Istruzione n. 65 del 12/04/2023 di riparto delle risorse alle istituzioni scolastiche in attuazione della linea di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w:t>
      </w:r>
    </w:p>
    <w:p w14:paraId="1375A99B" w14:textId="77777777" w:rsidR="00591B1F" w:rsidRPr="00591B1F" w:rsidRDefault="00591B1F" w:rsidP="00591B1F">
      <w:pPr>
        <w:adjustRightInd w:val="0"/>
        <w:jc w:val="both"/>
        <w:rPr>
          <w:rFonts w:ascii="Times New Roman" w:eastAsia="Calibri" w:hAnsi="Times New Roman" w:cs="Times New Roman"/>
          <w:color w:val="000000"/>
          <w:sz w:val="24"/>
          <w:szCs w:val="24"/>
        </w:rPr>
      </w:pPr>
      <w:r w:rsidRPr="00591B1F">
        <w:rPr>
          <w:rFonts w:ascii="Times New Roman" w:eastAsia="Calibri" w:hAnsi="Times New Roman" w:cs="Times New Roman"/>
          <w:b/>
          <w:bCs/>
          <w:color w:val="000000"/>
          <w:sz w:val="24"/>
          <w:szCs w:val="24"/>
        </w:rPr>
        <w:t xml:space="preserve">VISTO </w:t>
      </w:r>
      <w:r w:rsidRPr="00591B1F">
        <w:rPr>
          <w:rFonts w:ascii="Times New Roman" w:eastAsia="Calibri" w:hAnsi="Times New Roman" w:cs="Times New Roman"/>
          <w:color w:val="000000"/>
          <w:sz w:val="24"/>
          <w:szCs w:val="24"/>
        </w:rPr>
        <w:t xml:space="preserve">L’Avviso pubblico del MI n. 130341 del 09/11/2023 per la presentazione di proposte progettuali da parte degli enti gestori delle scuole paritarie non commerciali del primo e del secondo ciclo - Azioni di potenziamento delle competenze STEM e multilinguistiche (D.M. 65/2023) PIANO NAZIONALE DI RIPRESA E RESILIENZA MISSIONE 4: ISTRUZIONE E RICERCA- Componente 1 – Potenziamento dell’offerta dei servizi di istruzione: dagli asili nido alle Università - Investimento 3.1: Nuove competenze e nuovi linguaggi </w:t>
      </w:r>
    </w:p>
    <w:p w14:paraId="0C7ACD6E" w14:textId="77777777" w:rsidR="00591B1F" w:rsidRPr="00591B1F" w:rsidRDefault="00591B1F" w:rsidP="00591B1F">
      <w:pPr>
        <w:adjustRightInd w:val="0"/>
        <w:jc w:val="both"/>
        <w:rPr>
          <w:rFonts w:ascii="Times New Roman" w:eastAsia="Calibri" w:hAnsi="Times New Roman" w:cs="Times New Roman"/>
          <w:color w:val="000000"/>
          <w:sz w:val="24"/>
          <w:szCs w:val="24"/>
        </w:rPr>
      </w:pPr>
      <w:r w:rsidRPr="00591B1F">
        <w:rPr>
          <w:rFonts w:ascii="Times New Roman" w:eastAsia="Calibri" w:hAnsi="Times New Roman" w:cs="Times New Roman"/>
          <w:b/>
          <w:bCs/>
          <w:color w:val="000000"/>
          <w:sz w:val="24"/>
          <w:szCs w:val="24"/>
        </w:rPr>
        <w:t xml:space="preserve">VISTE </w:t>
      </w:r>
      <w:r w:rsidRPr="00591B1F">
        <w:rPr>
          <w:rFonts w:ascii="Times New Roman" w:eastAsia="Calibri" w:hAnsi="Times New Roman" w:cs="Times New Roman"/>
          <w:color w:val="000000"/>
          <w:sz w:val="24"/>
          <w:szCs w:val="24"/>
        </w:rPr>
        <w:t xml:space="preserve">le Istruzioni operative dell'Unità di missione per il PNRR del Ministero dell'istruzione e del merito prot.n. 132935 del 15 novembre 2023 sono state fornite specifiche indicazioni per la progettazione e la gestione degli interventi; </w:t>
      </w:r>
    </w:p>
    <w:p w14:paraId="34B4887F" w14:textId="77777777" w:rsidR="00591B1F" w:rsidRPr="00591B1F" w:rsidRDefault="00591B1F" w:rsidP="00591B1F">
      <w:pPr>
        <w:adjustRightInd w:val="0"/>
        <w:jc w:val="both"/>
        <w:rPr>
          <w:rFonts w:ascii="Times New Roman" w:eastAsia="Calibri" w:hAnsi="Times New Roman" w:cs="Times New Roman"/>
          <w:color w:val="000000"/>
          <w:sz w:val="24"/>
          <w:szCs w:val="24"/>
        </w:rPr>
      </w:pPr>
      <w:r w:rsidRPr="00591B1F">
        <w:rPr>
          <w:rFonts w:ascii="Times New Roman" w:eastAsia="Calibri" w:hAnsi="Times New Roman" w:cs="Times New Roman"/>
          <w:b/>
          <w:bCs/>
          <w:color w:val="000000"/>
          <w:sz w:val="24"/>
          <w:szCs w:val="24"/>
        </w:rPr>
        <w:t xml:space="preserve">DATO ATTO </w:t>
      </w:r>
      <w:r w:rsidRPr="00591B1F">
        <w:rPr>
          <w:rFonts w:ascii="Times New Roman" w:eastAsia="Calibri" w:hAnsi="Times New Roman" w:cs="Times New Roman"/>
          <w:color w:val="000000"/>
          <w:sz w:val="24"/>
          <w:szCs w:val="24"/>
        </w:rPr>
        <w:t xml:space="preserve">Che tale priorità di investimento è finalizzata a promuovere l’integrazione, all’interno dei curricula di tutti i cicli scolastici, di attività, metodologie e contenuti volti a sviluppare le competenze STEM, digitali e di innovazione, e di potenziare le competenze multilinguistiche di studenti e insegnanti. </w:t>
      </w:r>
    </w:p>
    <w:p w14:paraId="7AA35487" w14:textId="77777777" w:rsidR="00FC5286" w:rsidRPr="00D70988" w:rsidRDefault="00FC5286" w:rsidP="00FC5286">
      <w:pPr>
        <w:autoSpaceDE w:val="0"/>
        <w:autoSpaceDN w:val="0"/>
        <w:adjustRightInd w:val="0"/>
        <w:spacing w:after="0" w:line="240" w:lineRule="auto"/>
        <w:jc w:val="both"/>
        <w:rPr>
          <w:rFonts w:ascii="Times New Roman" w:hAnsi="Times New Roman" w:cs="Times New Roman"/>
          <w:b/>
          <w:bCs/>
          <w:sz w:val="24"/>
          <w:szCs w:val="24"/>
        </w:rPr>
      </w:pPr>
      <w:r w:rsidRPr="00D70988">
        <w:rPr>
          <w:rFonts w:ascii="Times New Roman" w:hAnsi="Times New Roman" w:cs="Times New Roman"/>
          <w:b/>
          <w:sz w:val="24"/>
          <w:szCs w:val="24"/>
        </w:rPr>
        <w:t>VISTA</w:t>
      </w:r>
      <w:r w:rsidRPr="00D70988">
        <w:rPr>
          <w:rFonts w:ascii="Times New Roman" w:hAnsi="Times New Roman" w:cs="Times New Roman"/>
          <w:sz w:val="24"/>
          <w:szCs w:val="24"/>
        </w:rPr>
        <w:t xml:space="preserve"> la delibera del Collegio Docenti </w:t>
      </w:r>
      <w:r w:rsidRPr="00E44BDE">
        <w:rPr>
          <w:rFonts w:ascii="Times New Roman" w:eastAsia="Calibri" w:hAnsi="Times New Roman" w:cs="Times New Roman"/>
          <w:sz w:val="24"/>
          <w:szCs w:val="24"/>
          <w:lang w:eastAsia="it-IT"/>
        </w:rPr>
        <w:t xml:space="preserve">n. </w:t>
      </w:r>
      <w:r>
        <w:rPr>
          <w:rFonts w:ascii="Times New Roman" w:eastAsia="Calibri" w:hAnsi="Times New Roman" w:cs="Times New Roman"/>
          <w:sz w:val="24"/>
          <w:szCs w:val="24"/>
          <w:lang w:eastAsia="it-IT"/>
        </w:rPr>
        <w:t xml:space="preserve">6 </w:t>
      </w:r>
      <w:r w:rsidRPr="00E44BDE">
        <w:rPr>
          <w:rFonts w:ascii="Times New Roman" w:eastAsia="Calibri" w:hAnsi="Times New Roman" w:cs="Times New Roman"/>
          <w:sz w:val="24"/>
          <w:szCs w:val="24"/>
          <w:lang w:eastAsia="it-IT"/>
        </w:rPr>
        <w:t>del</w:t>
      </w:r>
      <w:r>
        <w:rPr>
          <w:rFonts w:ascii="Times New Roman" w:eastAsia="Calibri" w:hAnsi="Times New Roman" w:cs="Times New Roman"/>
          <w:b/>
          <w:sz w:val="24"/>
          <w:szCs w:val="24"/>
          <w:lang w:eastAsia="it-IT"/>
        </w:rPr>
        <w:t xml:space="preserve"> </w:t>
      </w:r>
      <w:r w:rsidRPr="00E44BDE">
        <w:rPr>
          <w:rFonts w:ascii="Times New Roman" w:eastAsia="Calibri" w:hAnsi="Times New Roman" w:cs="Times New Roman"/>
          <w:sz w:val="24"/>
          <w:szCs w:val="24"/>
          <w:lang w:eastAsia="it-IT"/>
        </w:rPr>
        <w:t>11/12/2023</w:t>
      </w:r>
      <w:r>
        <w:rPr>
          <w:rFonts w:ascii="Times New Roman" w:eastAsia="Calibri" w:hAnsi="Times New Roman" w:cs="Times New Roman"/>
          <w:b/>
          <w:sz w:val="24"/>
          <w:szCs w:val="24"/>
          <w:lang w:eastAsia="it-IT"/>
        </w:rPr>
        <w:t xml:space="preserve">   </w:t>
      </w:r>
      <w:r>
        <w:rPr>
          <w:rFonts w:ascii="Times New Roman" w:eastAsia="Calibri" w:hAnsi="Times New Roman" w:cs="Times New Roman"/>
          <w:sz w:val="24"/>
          <w:szCs w:val="24"/>
          <w:lang w:eastAsia="it-IT"/>
        </w:rPr>
        <w:t xml:space="preserve"> </w:t>
      </w:r>
      <w:r w:rsidRPr="00D70988">
        <w:rPr>
          <w:rFonts w:ascii="Times New Roman" w:hAnsi="Times New Roman" w:cs="Times New Roman"/>
          <w:sz w:val="24"/>
          <w:szCs w:val="24"/>
        </w:rPr>
        <w:t xml:space="preserve">di approvazione del progetto </w:t>
      </w:r>
      <w:r w:rsidRPr="00F2083B">
        <w:rPr>
          <w:rFonts w:ascii="Times New Roman" w:hAnsi="Times New Roman" w:cs="Times New Roman"/>
          <w:b/>
          <w:bCs/>
          <w:sz w:val="24"/>
          <w:szCs w:val="24"/>
        </w:rPr>
        <w:t>“</w:t>
      </w:r>
      <w:r w:rsidRPr="00A0391F">
        <w:rPr>
          <w:rFonts w:ascii="Times New Roman" w:hAnsi="Times New Roman" w:cs="Times New Roman"/>
          <w:b/>
          <w:bCs/>
          <w:sz w:val="24"/>
          <w:szCs w:val="24"/>
        </w:rPr>
        <w:t>YES WE STEM</w:t>
      </w:r>
      <w:r>
        <w:rPr>
          <w:rFonts w:ascii="Times New Roman" w:hAnsi="Times New Roman" w:cs="Times New Roman"/>
          <w:b/>
          <w:bCs/>
          <w:sz w:val="24"/>
          <w:szCs w:val="24"/>
        </w:rPr>
        <w:t>”</w:t>
      </w:r>
      <w:r w:rsidRPr="00D70988">
        <w:rPr>
          <w:rFonts w:ascii="Times New Roman" w:hAnsi="Times New Roman" w:cs="Times New Roman"/>
          <w:b/>
          <w:bCs/>
          <w:sz w:val="24"/>
          <w:szCs w:val="24"/>
        </w:rPr>
        <w:t>;</w:t>
      </w:r>
    </w:p>
    <w:p w14:paraId="66EEAE9C" w14:textId="77777777" w:rsidR="00FC5286" w:rsidRDefault="00FC5286" w:rsidP="00FC5286">
      <w:pPr>
        <w:autoSpaceDE w:val="0"/>
        <w:autoSpaceDN w:val="0"/>
        <w:adjustRightInd w:val="0"/>
        <w:spacing w:after="0" w:line="240" w:lineRule="auto"/>
        <w:jc w:val="both"/>
        <w:rPr>
          <w:rFonts w:ascii="Times New Roman" w:hAnsi="Times New Roman" w:cs="Times New Roman"/>
          <w:b/>
          <w:sz w:val="24"/>
          <w:szCs w:val="24"/>
        </w:rPr>
      </w:pPr>
    </w:p>
    <w:p w14:paraId="6DAD8257" w14:textId="77777777" w:rsidR="00FC5286" w:rsidRPr="00D70988" w:rsidRDefault="00FC5286" w:rsidP="00FC5286">
      <w:pPr>
        <w:autoSpaceDE w:val="0"/>
        <w:autoSpaceDN w:val="0"/>
        <w:adjustRightInd w:val="0"/>
        <w:spacing w:after="0" w:line="240" w:lineRule="auto"/>
        <w:jc w:val="both"/>
        <w:rPr>
          <w:rFonts w:ascii="Times New Roman" w:hAnsi="Times New Roman" w:cs="Times New Roman"/>
          <w:b/>
          <w:bCs/>
          <w:sz w:val="24"/>
          <w:szCs w:val="24"/>
        </w:rPr>
      </w:pPr>
      <w:r w:rsidRPr="00D70988">
        <w:rPr>
          <w:rFonts w:ascii="Times New Roman" w:hAnsi="Times New Roman" w:cs="Times New Roman"/>
          <w:b/>
          <w:sz w:val="24"/>
          <w:szCs w:val="24"/>
        </w:rPr>
        <w:t>VISTA</w:t>
      </w:r>
      <w:r w:rsidRPr="00D70988">
        <w:rPr>
          <w:rFonts w:ascii="Times New Roman" w:hAnsi="Times New Roman" w:cs="Times New Roman"/>
          <w:sz w:val="24"/>
          <w:szCs w:val="24"/>
        </w:rPr>
        <w:t xml:space="preserve"> la delibera del Consiglio d'Istituto </w:t>
      </w:r>
      <w:r>
        <w:rPr>
          <w:rFonts w:ascii="Times New Roman" w:hAnsi="Times New Roman" w:cs="Times New Roman"/>
          <w:sz w:val="24"/>
          <w:szCs w:val="24"/>
          <w:lang w:eastAsia="it-IT"/>
        </w:rPr>
        <w:t xml:space="preserve">n. 2 del 11.12.2023 </w:t>
      </w:r>
      <w:r w:rsidRPr="00D70988">
        <w:rPr>
          <w:rFonts w:ascii="Times New Roman" w:hAnsi="Times New Roman" w:cs="Times New Roman"/>
          <w:sz w:val="24"/>
          <w:szCs w:val="24"/>
        </w:rPr>
        <w:t xml:space="preserve">di approvazione del progetto </w:t>
      </w:r>
      <w:r w:rsidRPr="00F2083B">
        <w:rPr>
          <w:rFonts w:ascii="Times New Roman" w:hAnsi="Times New Roman" w:cs="Times New Roman"/>
          <w:b/>
          <w:bCs/>
          <w:sz w:val="24"/>
          <w:szCs w:val="24"/>
        </w:rPr>
        <w:t>“</w:t>
      </w:r>
      <w:r w:rsidRPr="00A0391F">
        <w:rPr>
          <w:rFonts w:ascii="Times New Roman" w:hAnsi="Times New Roman" w:cs="Times New Roman"/>
          <w:b/>
          <w:bCs/>
          <w:sz w:val="24"/>
          <w:szCs w:val="24"/>
        </w:rPr>
        <w:t>YES WE STEM</w:t>
      </w:r>
      <w:r>
        <w:rPr>
          <w:rFonts w:ascii="Times New Roman" w:hAnsi="Times New Roman" w:cs="Times New Roman"/>
          <w:b/>
          <w:bCs/>
          <w:sz w:val="24"/>
          <w:szCs w:val="24"/>
        </w:rPr>
        <w:t>”</w:t>
      </w:r>
    </w:p>
    <w:p w14:paraId="346E447C" w14:textId="77777777" w:rsidR="00FC5286" w:rsidRDefault="00FC5286" w:rsidP="00FC5286">
      <w:pPr>
        <w:autoSpaceDE w:val="0"/>
        <w:autoSpaceDN w:val="0"/>
        <w:adjustRightInd w:val="0"/>
        <w:spacing w:after="0" w:line="240" w:lineRule="auto"/>
        <w:jc w:val="both"/>
        <w:rPr>
          <w:rFonts w:ascii="Times New Roman" w:hAnsi="Times New Roman" w:cs="Times New Roman"/>
          <w:b/>
          <w:sz w:val="24"/>
          <w:szCs w:val="24"/>
        </w:rPr>
      </w:pPr>
    </w:p>
    <w:p w14:paraId="05460CB6" w14:textId="77777777" w:rsidR="00FC5286" w:rsidRPr="00D70988" w:rsidRDefault="00FC5286" w:rsidP="00FC5286">
      <w:pPr>
        <w:autoSpaceDE w:val="0"/>
        <w:autoSpaceDN w:val="0"/>
        <w:adjustRightInd w:val="0"/>
        <w:spacing w:after="0" w:line="240" w:lineRule="auto"/>
        <w:jc w:val="both"/>
        <w:rPr>
          <w:rFonts w:ascii="Times New Roman" w:hAnsi="Times New Roman" w:cs="Times New Roman"/>
          <w:sz w:val="24"/>
          <w:szCs w:val="24"/>
        </w:rPr>
      </w:pPr>
      <w:r w:rsidRPr="00D70988">
        <w:rPr>
          <w:rFonts w:ascii="Times New Roman" w:hAnsi="Times New Roman" w:cs="Times New Roman"/>
          <w:b/>
          <w:sz w:val="24"/>
          <w:szCs w:val="24"/>
        </w:rPr>
        <w:t xml:space="preserve">VISTA </w:t>
      </w:r>
      <w:r w:rsidRPr="00D70988">
        <w:rPr>
          <w:rFonts w:ascii="Times New Roman" w:hAnsi="Times New Roman" w:cs="Times New Roman"/>
          <w:sz w:val="24"/>
          <w:szCs w:val="24"/>
        </w:rPr>
        <w:t xml:space="preserve">la delibera del Consiglio d'Istituto </w:t>
      </w:r>
      <w:r w:rsidRPr="004555D2">
        <w:rPr>
          <w:rFonts w:ascii="Times New Roman" w:hAnsi="Times New Roman" w:cs="Times New Roman"/>
          <w:sz w:val="24"/>
          <w:szCs w:val="24"/>
          <w:lang w:eastAsia="it-IT"/>
        </w:rPr>
        <w:t>n</w:t>
      </w:r>
      <w:r>
        <w:rPr>
          <w:rFonts w:ascii="Times New Roman" w:hAnsi="Times New Roman" w:cs="Times New Roman"/>
          <w:sz w:val="24"/>
          <w:szCs w:val="24"/>
          <w:lang w:eastAsia="it-IT"/>
        </w:rPr>
        <w:t xml:space="preserve">. 5 del 12.01.2024 </w:t>
      </w:r>
      <w:r w:rsidRPr="00D70988">
        <w:rPr>
          <w:rFonts w:ascii="Times New Roman" w:hAnsi="Times New Roman" w:cs="Times New Roman"/>
          <w:sz w:val="24"/>
          <w:szCs w:val="24"/>
        </w:rPr>
        <w:t>di approvazione del programma</w:t>
      </w:r>
    </w:p>
    <w:p w14:paraId="6B62566A" w14:textId="77777777" w:rsidR="00FC5286" w:rsidRPr="003A08BA" w:rsidRDefault="00FC5286" w:rsidP="00FC5286">
      <w:pPr>
        <w:adjustRightInd w:val="0"/>
        <w:spacing w:after="100" w:afterAutospacing="1" w:line="240" w:lineRule="auto"/>
        <w:jc w:val="both"/>
        <w:rPr>
          <w:rFonts w:ascii="Times New Roman" w:hAnsi="Times New Roman" w:cs="Times New Roman"/>
          <w:bCs/>
          <w:color w:val="000000"/>
          <w:sz w:val="24"/>
          <w:szCs w:val="24"/>
        </w:rPr>
      </w:pPr>
      <w:r w:rsidRPr="00D70988">
        <w:rPr>
          <w:rFonts w:ascii="Times New Roman" w:hAnsi="Times New Roman" w:cs="Times New Roman"/>
          <w:sz w:val="24"/>
          <w:szCs w:val="24"/>
        </w:rPr>
        <w:t>annuale E.F. 2024 e le successive variazioni</w:t>
      </w:r>
      <w:r>
        <w:rPr>
          <w:rFonts w:ascii="Times New Roman" w:hAnsi="Times New Roman" w:cs="Times New Roman"/>
          <w:sz w:val="24"/>
          <w:szCs w:val="24"/>
        </w:rPr>
        <w:t>;</w:t>
      </w:r>
    </w:p>
    <w:p w14:paraId="55536E1F" w14:textId="77777777" w:rsidR="003B3859" w:rsidRDefault="003B3859" w:rsidP="003B3859">
      <w:pPr>
        <w:adjustRightInd w:val="0"/>
        <w:spacing w:before="120" w:after="120"/>
        <w:jc w:val="both"/>
        <w:rPr>
          <w:rFonts w:ascii="Times New Roman" w:hAnsi="Times New Roman" w:cs="Times New Roman"/>
          <w:bCs/>
          <w:sz w:val="24"/>
        </w:rPr>
      </w:pPr>
      <w:r>
        <w:rPr>
          <w:rFonts w:ascii="Times New Roman" w:hAnsi="Times New Roman" w:cs="Times New Roman"/>
          <w:b/>
          <w:bCs/>
          <w:sz w:val="24"/>
        </w:rPr>
        <w:t xml:space="preserve">VISTA </w:t>
      </w:r>
      <w:r>
        <w:rPr>
          <w:rFonts w:ascii="Times New Roman" w:hAnsi="Times New Roman" w:cs="Times New Roman"/>
          <w:bCs/>
          <w:sz w:val="24"/>
        </w:rPr>
        <w:t xml:space="preserve">la proposta progettuale dal titolo </w:t>
      </w:r>
      <w:r w:rsidRPr="003A08BA">
        <w:rPr>
          <w:rFonts w:ascii="Times New Roman" w:hAnsi="Times New Roman" w:cs="Times New Roman"/>
          <w:b/>
          <w:bCs/>
          <w:sz w:val="24"/>
        </w:rPr>
        <w:t>“</w:t>
      </w:r>
      <w:r w:rsidRPr="00A0391F">
        <w:rPr>
          <w:rFonts w:ascii="Times New Roman" w:hAnsi="Times New Roman" w:cs="Times New Roman"/>
          <w:b/>
          <w:bCs/>
          <w:sz w:val="24"/>
        </w:rPr>
        <w:t>YES WE STEM”</w:t>
      </w:r>
      <w:r w:rsidRPr="00D70988">
        <w:rPr>
          <w:rFonts w:ascii="Times New Roman" w:hAnsi="Times New Roman" w:cs="Times New Roman"/>
          <w:b/>
          <w:bCs/>
          <w:sz w:val="24"/>
        </w:rPr>
        <w:t xml:space="preserve"> </w:t>
      </w:r>
      <w:r>
        <w:rPr>
          <w:rFonts w:ascii="Times New Roman" w:hAnsi="Times New Roman" w:cs="Times New Roman"/>
          <w:bCs/>
          <w:sz w:val="24"/>
        </w:rPr>
        <w:t xml:space="preserve">costituito da due linee di intervento: Linea A - Realizzazione di percorsi didattici, formativi e di orientamento per studentesse e studenti; Linea B - Realizzazione di percorsi formativi annuali di lingua e di metodologia per docenti- inoltrata </w:t>
      </w:r>
      <w:r w:rsidRPr="003A08BA">
        <w:rPr>
          <w:rFonts w:ascii="Times New Roman" w:hAnsi="Times New Roman" w:cs="Times New Roman"/>
          <w:bCs/>
          <w:sz w:val="24"/>
        </w:rPr>
        <w:t xml:space="preserve">in data </w:t>
      </w:r>
      <w:r>
        <w:rPr>
          <w:rFonts w:ascii="Times New Roman" w:hAnsi="Times New Roman" w:cs="Times New Roman"/>
          <w:bCs/>
          <w:sz w:val="24"/>
        </w:rPr>
        <w:t>06/02/2024</w:t>
      </w:r>
      <w:r w:rsidRPr="003A08BA">
        <w:rPr>
          <w:rFonts w:ascii="Times New Roman" w:hAnsi="Times New Roman" w:cs="Times New Roman"/>
          <w:bCs/>
          <w:sz w:val="24"/>
        </w:rPr>
        <w:t xml:space="preserve"> con codice identificativo: </w:t>
      </w:r>
      <w:r w:rsidRPr="00A0391F">
        <w:rPr>
          <w:rFonts w:ascii="Times New Roman" w:eastAsia="Calibri" w:hAnsi="Times New Roman" w:cs="Times New Roman"/>
          <w:b/>
          <w:sz w:val="24"/>
          <w:szCs w:val="24"/>
        </w:rPr>
        <w:t>M4C1I3.1-2023-1143-P-40286</w:t>
      </w:r>
      <w:r>
        <w:rPr>
          <w:rFonts w:ascii="Times New Roman" w:eastAsia="Calibri" w:hAnsi="Times New Roman" w:cs="Times New Roman"/>
          <w:b/>
          <w:sz w:val="24"/>
          <w:szCs w:val="24"/>
        </w:rPr>
        <w:t xml:space="preserve"> </w:t>
      </w:r>
      <w:r w:rsidRPr="003A08BA">
        <w:rPr>
          <w:rFonts w:ascii="Times New Roman" w:hAnsi="Times New Roman" w:cs="Times New Roman"/>
          <w:bCs/>
          <w:sz w:val="24"/>
        </w:rPr>
        <w:t>e così articolato:</w:t>
      </w:r>
    </w:p>
    <w:p w14:paraId="3166D54A" w14:textId="77777777" w:rsidR="003877E7" w:rsidRPr="003877E7" w:rsidRDefault="003877E7" w:rsidP="003877E7">
      <w:pPr>
        <w:shd w:val="clear" w:color="auto" w:fill="FFFFFF"/>
        <w:jc w:val="both"/>
        <w:rPr>
          <w:rFonts w:ascii="Times New Roman" w:eastAsia="Times New Roman" w:hAnsi="Times New Roman" w:cs="Times New Roman"/>
          <w:b/>
          <w:bCs/>
          <w:sz w:val="24"/>
          <w:lang w:eastAsia="it-IT"/>
        </w:rPr>
      </w:pPr>
      <w:r w:rsidRPr="003877E7">
        <w:rPr>
          <w:rFonts w:ascii="Times New Roman" w:eastAsia="Times New Roman" w:hAnsi="Times New Roman" w:cs="Times New Roman"/>
          <w:b/>
          <w:bCs/>
          <w:sz w:val="24"/>
          <w:lang w:eastAsia="it-IT"/>
        </w:rPr>
        <w:t xml:space="preserve">Linea di intervento A: </w:t>
      </w:r>
      <w:r w:rsidRPr="003877E7">
        <w:rPr>
          <w:rFonts w:ascii="Times New Roman" w:hAnsi="Times New Roman" w:cs="Times New Roman"/>
          <w:sz w:val="24"/>
        </w:rPr>
        <w:t>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garantendo pari opportunità e parità di genere in termini di approccio metodologico e di attività di orientamento STEM.</w:t>
      </w:r>
    </w:p>
    <w:p w14:paraId="51114BE0" w14:textId="77777777" w:rsidR="003877E7" w:rsidRPr="003877E7" w:rsidRDefault="003877E7" w:rsidP="003877E7">
      <w:pPr>
        <w:shd w:val="clear" w:color="auto" w:fill="FFFFFF"/>
        <w:jc w:val="both"/>
        <w:rPr>
          <w:rFonts w:ascii="Times New Roman" w:eastAsia="Times New Roman" w:hAnsi="Times New Roman" w:cs="Times New Roman"/>
          <w:b/>
          <w:bCs/>
          <w:lang w:val="en-US" w:eastAsia="it-IT"/>
        </w:rPr>
      </w:pPr>
      <w:r w:rsidRPr="003877E7">
        <w:rPr>
          <w:rFonts w:ascii="Times New Roman" w:eastAsia="Times New Roman" w:hAnsi="Times New Roman" w:cs="Times New Roman"/>
          <w:b/>
          <w:bCs/>
          <w:sz w:val="24"/>
          <w:lang w:eastAsia="it-IT"/>
        </w:rPr>
        <w:t xml:space="preserve">Linea di intervento B: </w:t>
      </w:r>
      <w:r w:rsidRPr="003877E7">
        <w:rPr>
          <w:rFonts w:ascii="Times New Roman" w:hAnsi="Times New Roman" w:cs="Times New Roman"/>
          <w:sz w:val="24"/>
        </w:rPr>
        <w:t>Realizzazione di percorsi formativi di lingua e di metodologia di durata annuale, finalizzati al potenziamento delle competenze linguistiche dei docenti in servizio e al miglioramento delle loro competenze metodologiche di insegnamento in lingua straniera.</w:t>
      </w:r>
    </w:p>
    <w:p w14:paraId="4B5DEED5" w14:textId="448DE6F3" w:rsidR="003B3859" w:rsidRDefault="003B3859" w:rsidP="003B3859">
      <w:pPr>
        <w:autoSpaceDE w:val="0"/>
        <w:autoSpaceDN w:val="0"/>
        <w:adjustRightInd w:val="0"/>
        <w:spacing w:after="0" w:line="240" w:lineRule="auto"/>
        <w:jc w:val="both"/>
        <w:rPr>
          <w:rFonts w:ascii="Times New Roman" w:eastAsia="Calibri" w:hAnsi="Times New Roman" w:cs="Times New Roman"/>
          <w:color w:val="000000"/>
          <w:sz w:val="24"/>
          <w:szCs w:val="24"/>
        </w:rPr>
      </w:pPr>
      <w:r w:rsidRPr="003B3859">
        <w:rPr>
          <w:rFonts w:ascii="Times New Roman" w:eastAsia="Calibri" w:hAnsi="Times New Roman" w:cs="Times New Roman"/>
          <w:b/>
          <w:bCs/>
          <w:color w:val="000000"/>
          <w:sz w:val="24"/>
          <w:szCs w:val="24"/>
        </w:rPr>
        <w:lastRenderedPageBreak/>
        <w:t xml:space="preserve">VISTO </w:t>
      </w:r>
      <w:r w:rsidRPr="003B3859">
        <w:rPr>
          <w:rFonts w:ascii="Times New Roman" w:eastAsia="Calibri" w:hAnsi="Times New Roman" w:cs="Times New Roman"/>
          <w:color w:val="000000"/>
          <w:sz w:val="24"/>
          <w:szCs w:val="24"/>
        </w:rPr>
        <w:t xml:space="preserve">l’accordo di concessione </w:t>
      </w:r>
      <w:r w:rsidR="00CE7282">
        <w:rPr>
          <w:rFonts w:ascii="Times New Roman" w:hAnsi="Times New Roman"/>
          <w:lang w:eastAsia="it-IT"/>
        </w:rPr>
        <w:t xml:space="preserve">prot. n. </w:t>
      </w:r>
      <w:r w:rsidR="00CE7282">
        <w:rPr>
          <w:rFonts w:ascii="Times New Roman" w:hAnsi="Times New Roman"/>
        </w:rPr>
        <w:t xml:space="preserve">34465 del 29/02/2024 </w:t>
      </w:r>
      <w:r w:rsidRPr="003B3859">
        <w:rPr>
          <w:rFonts w:ascii="Times New Roman" w:eastAsia="Calibri" w:hAnsi="Times New Roman" w:cs="Times New Roman"/>
          <w:color w:val="000000"/>
          <w:sz w:val="24"/>
          <w:szCs w:val="24"/>
        </w:rPr>
        <w:t xml:space="preserve">tra il Ministero dell’Istruzione e del Merito e l’Istituzione Scolastica  </w:t>
      </w:r>
      <w:r w:rsidRPr="003B3859">
        <w:rPr>
          <w:rFonts w:ascii="Times New Roman" w:eastAsia="Calibri" w:hAnsi="Times New Roman" w:cs="Times New Roman"/>
          <w:b/>
          <w:color w:val="000000"/>
          <w:sz w:val="24"/>
          <w:szCs w:val="24"/>
        </w:rPr>
        <w:t xml:space="preserve">I.C. 4 "Sulmona - Catullo - Salesiane" </w:t>
      </w:r>
      <w:r w:rsidRPr="003B3859">
        <w:rPr>
          <w:rFonts w:ascii="Times New Roman" w:eastAsia="Calibri" w:hAnsi="Times New Roman" w:cs="Times New Roman"/>
          <w:color w:val="000000"/>
          <w:sz w:val="24"/>
          <w:szCs w:val="24"/>
        </w:rPr>
        <w:t xml:space="preserve">per la regolamentazione dei rapporti di attuazione, gestione e controllo relativi al </w:t>
      </w:r>
      <w:r w:rsidRPr="003B3859">
        <w:rPr>
          <w:rFonts w:ascii="Times New Roman" w:eastAsia="Calibri" w:hAnsi="Times New Roman" w:cs="Times New Roman"/>
          <w:b/>
          <w:color w:val="000000"/>
          <w:sz w:val="24"/>
          <w:szCs w:val="24"/>
        </w:rPr>
        <w:t xml:space="preserve">progetto </w:t>
      </w:r>
      <w:r w:rsidRPr="003B3859">
        <w:rPr>
          <w:rFonts w:ascii="Times New Roman" w:eastAsia="Calibri" w:hAnsi="Times New Roman" w:cs="Times New Roman"/>
          <w:b/>
          <w:bCs/>
          <w:color w:val="000000"/>
          <w:sz w:val="24"/>
          <w:szCs w:val="24"/>
        </w:rPr>
        <w:t xml:space="preserve">“YES WE STEM” </w:t>
      </w:r>
      <w:r w:rsidRPr="003B3859">
        <w:rPr>
          <w:rFonts w:ascii="Times New Roman" w:eastAsia="Calibri" w:hAnsi="Times New Roman" w:cs="Times New Roman"/>
          <w:b/>
          <w:color w:val="000000"/>
          <w:sz w:val="24"/>
          <w:szCs w:val="24"/>
        </w:rPr>
        <w:t>CUP:</w:t>
      </w:r>
      <w:r w:rsidRPr="003B3859">
        <w:rPr>
          <w:rFonts w:ascii="Cambria" w:eastAsia="Calibri" w:hAnsi="Cambria" w:cs="Cambria"/>
          <w:color w:val="000000"/>
          <w:sz w:val="24"/>
          <w:szCs w:val="24"/>
        </w:rPr>
        <w:t xml:space="preserve"> </w:t>
      </w:r>
      <w:r w:rsidRPr="003B3859">
        <w:rPr>
          <w:rFonts w:ascii="Times New Roman" w:eastAsia="Calibri" w:hAnsi="Times New Roman" w:cs="Times New Roman"/>
          <w:b/>
          <w:color w:val="000000"/>
          <w:sz w:val="24"/>
          <w:szCs w:val="24"/>
        </w:rPr>
        <w:t xml:space="preserve">E54D23002060006 </w:t>
      </w:r>
      <w:r w:rsidRPr="003B3859">
        <w:rPr>
          <w:rFonts w:ascii="Times New Roman" w:eastAsia="Calibri" w:hAnsi="Times New Roman" w:cs="Times New Roman"/>
          <w:color w:val="000000"/>
          <w:sz w:val="24"/>
          <w:szCs w:val="24"/>
        </w:rPr>
        <w:t xml:space="preserve">identificativo progetto </w:t>
      </w:r>
      <w:r w:rsidRPr="003B3859">
        <w:rPr>
          <w:rFonts w:ascii="Times New Roman" w:eastAsia="Calibri" w:hAnsi="Times New Roman" w:cs="Times New Roman"/>
          <w:b/>
          <w:color w:val="000000"/>
          <w:sz w:val="24"/>
          <w:szCs w:val="24"/>
        </w:rPr>
        <w:t xml:space="preserve">M4C1I3.1-2023-1143-P-40286 </w:t>
      </w:r>
      <w:r w:rsidRPr="003B3859">
        <w:rPr>
          <w:rFonts w:ascii="Times New Roman" w:eastAsia="Calibri" w:hAnsi="Times New Roman" w:cs="Times New Roman"/>
          <w:color w:val="000000"/>
          <w:sz w:val="24"/>
          <w:szCs w:val="24"/>
        </w:rPr>
        <w:t xml:space="preserve">nell’ambito del decreto del Ministro Istruzione e Merito DM 65/2023, Missione 4 – Istruzione e Ricerca – Componente 1 – Potenziamento dell’offerta dei servizi di istruzione: dagli asili nido alle Università – Investimento 3.1: Nuove competenze e nuovi linguaggi. Azioni di potenziamento delle competenze STEM e multilinguistiche (D.M. 65/2023) che assegna le risorse finanziarie per l’attuazione; </w:t>
      </w:r>
    </w:p>
    <w:p w14:paraId="7AF5613C" w14:textId="77777777" w:rsidR="00591B1F" w:rsidRDefault="00591B1F" w:rsidP="00591B1F">
      <w:pPr>
        <w:widowControl w:val="0"/>
        <w:tabs>
          <w:tab w:val="left" w:pos="1950"/>
        </w:tabs>
        <w:autoSpaceDE w:val="0"/>
        <w:autoSpaceDN w:val="0"/>
        <w:spacing w:before="121" w:after="0" w:line="256" w:lineRule="auto"/>
        <w:ind w:right="110"/>
        <w:jc w:val="both"/>
        <w:rPr>
          <w:rFonts w:ascii="Times New Roman" w:eastAsia="Times New Roman" w:hAnsi="Times New Roman" w:cs="Times New Roman"/>
          <w:sz w:val="24"/>
          <w:szCs w:val="24"/>
        </w:rPr>
      </w:pPr>
      <w:r w:rsidRPr="00591B1F">
        <w:rPr>
          <w:rFonts w:ascii="Times New Roman" w:eastAsia="Times New Roman" w:hAnsi="Times New Roman" w:cs="Times New Roman"/>
          <w:b/>
          <w:sz w:val="24"/>
          <w:szCs w:val="24"/>
        </w:rPr>
        <w:t xml:space="preserve">VISTO </w:t>
      </w:r>
      <w:r w:rsidRPr="00591B1F">
        <w:rPr>
          <w:rFonts w:ascii="Times New Roman" w:eastAsia="Times New Roman" w:hAnsi="Times New Roman" w:cs="Times New Roman"/>
          <w:sz w:val="24"/>
          <w:szCs w:val="24"/>
        </w:rPr>
        <w:t>il piano delle attività;</w:t>
      </w:r>
    </w:p>
    <w:p w14:paraId="7ED0B2F7" w14:textId="77777777" w:rsidR="00FC5286" w:rsidRDefault="00FC5286" w:rsidP="00591B1F">
      <w:pPr>
        <w:widowControl w:val="0"/>
        <w:tabs>
          <w:tab w:val="left" w:pos="1950"/>
        </w:tabs>
        <w:autoSpaceDE w:val="0"/>
        <w:autoSpaceDN w:val="0"/>
        <w:spacing w:before="121" w:after="0" w:line="256" w:lineRule="auto"/>
        <w:ind w:right="110"/>
        <w:jc w:val="both"/>
        <w:rPr>
          <w:rFonts w:ascii="Times New Roman" w:eastAsia="Times New Roman" w:hAnsi="Times New Roman" w:cs="Times New Roman"/>
          <w:sz w:val="24"/>
          <w:szCs w:val="24"/>
        </w:rPr>
      </w:pPr>
    </w:p>
    <w:p w14:paraId="758DD4D4" w14:textId="77777777" w:rsidR="003B3859" w:rsidRPr="003B3859" w:rsidRDefault="003B3859" w:rsidP="003B3859">
      <w:pPr>
        <w:autoSpaceDE w:val="0"/>
        <w:autoSpaceDN w:val="0"/>
        <w:adjustRightInd w:val="0"/>
        <w:spacing w:after="0" w:line="240" w:lineRule="auto"/>
        <w:jc w:val="both"/>
        <w:rPr>
          <w:rFonts w:ascii="Times New Roman" w:eastAsia="Calibri" w:hAnsi="Times New Roman" w:cs="Times New Roman"/>
          <w:sz w:val="24"/>
          <w:szCs w:val="24"/>
          <w:lang w:eastAsia="it-IT"/>
        </w:rPr>
      </w:pPr>
      <w:r w:rsidRPr="003B3859">
        <w:rPr>
          <w:rFonts w:ascii="Times New Roman" w:eastAsia="Calibri" w:hAnsi="Times New Roman" w:cs="Times New Roman"/>
          <w:b/>
          <w:sz w:val="24"/>
          <w:szCs w:val="24"/>
          <w:lang w:eastAsia="it-IT"/>
        </w:rPr>
        <w:t>RITENUTO</w:t>
      </w:r>
      <w:r w:rsidRPr="003B3859">
        <w:rPr>
          <w:rFonts w:ascii="Times New Roman" w:eastAsia="Calibri" w:hAnsi="Times New Roman" w:cs="Times New Roman"/>
          <w:sz w:val="24"/>
          <w:szCs w:val="24"/>
          <w:lang w:eastAsia="it-IT"/>
        </w:rPr>
        <w:t xml:space="preserve"> che il Dirigente Scolastico, </w:t>
      </w:r>
      <w:r w:rsidRPr="003B3859">
        <w:rPr>
          <w:rFonts w:ascii="Times New Roman" w:eastAsia="Calibri" w:hAnsi="Times New Roman" w:cs="Times New Roman"/>
          <w:b/>
          <w:sz w:val="24"/>
          <w:szCs w:val="24"/>
          <w:lang w:eastAsia="it-IT"/>
        </w:rPr>
        <w:t xml:space="preserve">Prof.ssa Maria Rosaria Toscano </w:t>
      </w:r>
      <w:r w:rsidRPr="003B3859">
        <w:rPr>
          <w:rFonts w:ascii="Times New Roman" w:eastAsia="Calibri" w:hAnsi="Times New Roman" w:cs="Times New Roman"/>
          <w:sz w:val="24"/>
          <w:szCs w:val="24"/>
          <w:lang w:eastAsia="it-IT"/>
        </w:rPr>
        <w:t>risulti pienamente idonea a ricoprire l’incarico di</w:t>
      </w:r>
      <w:r w:rsidRPr="003B3859">
        <w:rPr>
          <w:rFonts w:ascii="Times New Roman" w:eastAsia="Calibri" w:hAnsi="Times New Roman" w:cs="Times New Roman"/>
          <w:b/>
          <w:i/>
          <w:color w:val="000000"/>
          <w:position w:val="-1"/>
          <w:sz w:val="24"/>
          <w:szCs w:val="24"/>
        </w:rPr>
        <w:t xml:space="preserve"> RUP </w:t>
      </w:r>
      <w:r w:rsidRPr="003B3859">
        <w:rPr>
          <w:rFonts w:ascii="Times New Roman" w:eastAsia="Calibri" w:hAnsi="Times New Roman" w:cs="Times New Roman"/>
          <w:sz w:val="24"/>
          <w:szCs w:val="24"/>
          <w:lang w:eastAsia="it-IT"/>
        </w:rPr>
        <w:t>in quanto soddisfa i requisiti richiesti avendo competenze professionali adeguate rispetto ai compiti al medesimo affidati;</w:t>
      </w:r>
    </w:p>
    <w:p w14:paraId="0BDC1431" w14:textId="77777777" w:rsidR="00FC5286" w:rsidRDefault="00833E6C" w:rsidP="00FC5286">
      <w:pPr>
        <w:widowControl w:val="0"/>
        <w:tabs>
          <w:tab w:val="left" w:pos="1950"/>
        </w:tabs>
        <w:autoSpaceDE w:val="0"/>
        <w:autoSpaceDN w:val="0"/>
        <w:spacing w:before="121" w:after="0" w:line="256" w:lineRule="auto"/>
        <w:ind w:right="110"/>
        <w:jc w:val="both"/>
        <w:rPr>
          <w:rFonts w:ascii="Times New Roman" w:hAnsi="Times New Roman" w:cs="Times New Roman"/>
          <w:sz w:val="24"/>
          <w:szCs w:val="24"/>
        </w:rPr>
      </w:pPr>
      <w:r w:rsidRPr="00833E6C">
        <w:rPr>
          <w:rFonts w:ascii="Times New Roman" w:hAnsi="Times New Roman" w:cs="Times New Roman"/>
          <w:b/>
          <w:bCs/>
          <w:sz w:val="24"/>
          <w:szCs w:val="24"/>
        </w:rPr>
        <w:t xml:space="preserve">VISTO </w:t>
      </w:r>
      <w:r w:rsidRPr="00833E6C">
        <w:rPr>
          <w:rFonts w:ascii="Times New Roman" w:hAnsi="Times New Roman" w:cs="Times New Roman"/>
          <w:sz w:val="24"/>
          <w:szCs w:val="24"/>
        </w:rPr>
        <w:t xml:space="preserve">il decreto del D.S. di assunzione incarico R.U.P. di progetto </w:t>
      </w:r>
      <w:r w:rsidR="00FC5286" w:rsidRPr="00CD43B8">
        <w:rPr>
          <w:rFonts w:ascii="Times New Roman" w:eastAsia="Calibri" w:hAnsi="Times New Roman" w:cs="Times New Roman"/>
          <w:color w:val="000000"/>
          <w:position w:val="-1"/>
          <w:sz w:val="24"/>
          <w:szCs w:val="24"/>
        </w:rPr>
        <w:t xml:space="preserve">prot . n. </w:t>
      </w:r>
      <w:r w:rsidR="00FC5286" w:rsidRPr="00400428">
        <w:rPr>
          <w:rFonts w:ascii="Times New Roman" w:eastAsia="Calibri" w:hAnsi="Times New Roman" w:cs="Times New Roman"/>
          <w:sz w:val="24"/>
          <w:szCs w:val="24"/>
          <w:lang w:eastAsia="it-IT"/>
        </w:rPr>
        <w:t>388</w:t>
      </w:r>
      <w:r w:rsidR="00FC5286">
        <w:rPr>
          <w:rFonts w:ascii="Times New Roman" w:eastAsia="Calibri" w:hAnsi="Times New Roman" w:cs="Times New Roman"/>
          <w:sz w:val="24"/>
          <w:szCs w:val="24"/>
          <w:lang w:eastAsia="it-IT"/>
        </w:rPr>
        <w:t>4</w:t>
      </w:r>
      <w:r w:rsidR="00FC5286" w:rsidRPr="00400428">
        <w:rPr>
          <w:rFonts w:ascii="Times New Roman" w:eastAsia="Calibri" w:hAnsi="Times New Roman" w:cs="Times New Roman"/>
          <w:sz w:val="24"/>
          <w:szCs w:val="24"/>
          <w:lang w:eastAsia="it-IT"/>
        </w:rPr>
        <w:t xml:space="preserve">/VI.2 del </w:t>
      </w:r>
      <w:r w:rsidR="00FC5286">
        <w:rPr>
          <w:rFonts w:ascii="Times New Roman" w:eastAsia="Calibri" w:hAnsi="Times New Roman" w:cs="Times New Roman"/>
          <w:sz w:val="24"/>
          <w:szCs w:val="24"/>
          <w:lang w:eastAsia="it-IT"/>
        </w:rPr>
        <w:t>30</w:t>
      </w:r>
      <w:r w:rsidR="00FC5286" w:rsidRPr="00400428">
        <w:rPr>
          <w:rFonts w:ascii="Times New Roman" w:eastAsia="Calibri" w:hAnsi="Times New Roman" w:cs="Times New Roman"/>
          <w:sz w:val="24"/>
          <w:szCs w:val="24"/>
          <w:lang w:eastAsia="it-IT"/>
        </w:rPr>
        <w:t>/07/2024</w:t>
      </w:r>
      <w:r w:rsidR="00FC5286">
        <w:rPr>
          <w:rFonts w:ascii="Times New Roman" w:eastAsia="Calibri" w:hAnsi="Times New Roman" w:cs="Times New Roman"/>
          <w:sz w:val="24"/>
          <w:szCs w:val="24"/>
          <w:lang w:eastAsia="it-IT"/>
        </w:rPr>
        <w:t>;</w:t>
      </w:r>
    </w:p>
    <w:p w14:paraId="0C23CAB4" w14:textId="77777777" w:rsidR="00833E6C" w:rsidRPr="00833E6C" w:rsidRDefault="00833E6C" w:rsidP="00833E6C">
      <w:pPr>
        <w:widowControl w:val="0"/>
        <w:tabs>
          <w:tab w:val="left" w:pos="1950"/>
        </w:tabs>
        <w:autoSpaceDE w:val="0"/>
        <w:autoSpaceDN w:val="0"/>
        <w:spacing w:before="121" w:after="0" w:line="256" w:lineRule="auto"/>
        <w:ind w:right="110"/>
        <w:jc w:val="both"/>
        <w:rPr>
          <w:rFonts w:ascii="Times New Roman" w:hAnsi="Times New Roman" w:cs="Times New Roman"/>
          <w:color w:val="000000"/>
          <w:sz w:val="24"/>
          <w:szCs w:val="24"/>
        </w:rPr>
      </w:pPr>
      <w:r w:rsidRPr="00833E6C">
        <w:rPr>
          <w:rFonts w:ascii="Times New Roman" w:hAnsi="Times New Roman" w:cs="Times New Roman"/>
          <w:b/>
          <w:bCs/>
          <w:color w:val="000000"/>
          <w:sz w:val="24"/>
          <w:szCs w:val="24"/>
        </w:rPr>
        <w:t xml:space="preserve">PRESO ATTO CHE </w:t>
      </w:r>
      <w:r w:rsidRPr="00833E6C">
        <w:rPr>
          <w:rFonts w:ascii="Times New Roman" w:hAnsi="Times New Roman" w:cs="Times New Roman"/>
          <w:color w:val="000000"/>
          <w:sz w:val="24"/>
          <w:szCs w:val="24"/>
        </w:rPr>
        <w:t xml:space="preserve">per l’attuazione dei suddetti percorsi è affidata al Dirigente Scolastico in qualità di RUP la responsabilità della esecuzione </w:t>
      </w:r>
    </w:p>
    <w:p w14:paraId="54241921" w14:textId="77777777" w:rsidR="00833E6C" w:rsidRPr="00833E6C" w:rsidRDefault="00833E6C" w:rsidP="00833E6C">
      <w:pPr>
        <w:widowControl w:val="0"/>
        <w:tabs>
          <w:tab w:val="left" w:pos="1950"/>
        </w:tabs>
        <w:autoSpaceDE w:val="0"/>
        <w:autoSpaceDN w:val="0"/>
        <w:spacing w:before="121" w:after="0" w:line="256" w:lineRule="auto"/>
        <w:ind w:right="110"/>
        <w:jc w:val="both"/>
        <w:rPr>
          <w:rFonts w:ascii="Times New Roman" w:eastAsia="Times New Roman" w:hAnsi="Times New Roman" w:cs="Times New Roman"/>
          <w:sz w:val="24"/>
          <w:szCs w:val="24"/>
        </w:rPr>
      </w:pPr>
      <w:r w:rsidRPr="00833E6C">
        <w:rPr>
          <w:rFonts w:ascii="Times New Roman" w:eastAsia="Times New Roman" w:hAnsi="Times New Roman" w:cs="Times New Roman"/>
          <w:b/>
          <w:sz w:val="24"/>
          <w:szCs w:val="24"/>
        </w:rPr>
        <w:t xml:space="preserve">VISTO </w:t>
      </w:r>
      <w:r w:rsidRPr="00833E6C">
        <w:rPr>
          <w:rFonts w:ascii="Times New Roman" w:eastAsia="Times New Roman" w:hAnsi="Times New Roman" w:cs="Times New Roman"/>
          <w:sz w:val="24"/>
          <w:szCs w:val="24"/>
        </w:rPr>
        <w:t>il piano delle attività;</w:t>
      </w:r>
    </w:p>
    <w:p w14:paraId="07E4FA9B" w14:textId="77777777" w:rsidR="00833E6C" w:rsidRPr="00833E6C" w:rsidRDefault="00833E6C" w:rsidP="00833E6C">
      <w:pPr>
        <w:autoSpaceDE w:val="0"/>
        <w:autoSpaceDN w:val="0"/>
        <w:adjustRightInd w:val="0"/>
        <w:spacing w:after="0" w:line="240" w:lineRule="auto"/>
        <w:rPr>
          <w:rFonts w:ascii="Times New Roman" w:eastAsia="Calibri" w:hAnsi="Times New Roman" w:cs="Times New Roman"/>
          <w:b/>
          <w:sz w:val="24"/>
          <w:szCs w:val="24"/>
        </w:rPr>
      </w:pPr>
    </w:p>
    <w:p w14:paraId="4E494D5D" w14:textId="77777777" w:rsidR="003B3859" w:rsidRPr="003B3859" w:rsidRDefault="003B3859" w:rsidP="003B3859">
      <w:pPr>
        <w:autoSpaceDE w:val="0"/>
        <w:autoSpaceDN w:val="0"/>
        <w:adjustRightInd w:val="0"/>
        <w:spacing w:after="0" w:line="240" w:lineRule="auto"/>
        <w:jc w:val="both"/>
        <w:rPr>
          <w:rFonts w:ascii="Times New Roman" w:hAnsi="Times New Roman" w:cs="Times New Roman"/>
          <w:b/>
          <w:bCs/>
          <w:sz w:val="24"/>
          <w:szCs w:val="24"/>
        </w:rPr>
      </w:pPr>
      <w:r w:rsidRPr="003B3859">
        <w:rPr>
          <w:rFonts w:ascii="Times New Roman" w:eastAsia="Calibri" w:hAnsi="Times New Roman" w:cs="Times New Roman"/>
          <w:b/>
          <w:sz w:val="24"/>
          <w:szCs w:val="24"/>
        </w:rPr>
        <w:t>CONSIDERATA</w:t>
      </w:r>
      <w:r w:rsidRPr="003B3859">
        <w:rPr>
          <w:rFonts w:ascii="Times New Roman" w:eastAsia="Calibri" w:hAnsi="Times New Roman" w:cs="Times New Roman"/>
          <w:sz w:val="24"/>
          <w:szCs w:val="24"/>
        </w:rPr>
        <w:t xml:space="preserve"> la necessità di noleggiare attrezzature e strumentazioni per il buon esito delle attività formative relative al progetto </w:t>
      </w:r>
      <w:r w:rsidRPr="003B3859">
        <w:rPr>
          <w:rFonts w:ascii="Times New Roman" w:hAnsi="Times New Roman" w:cs="Times New Roman"/>
          <w:b/>
          <w:sz w:val="24"/>
          <w:szCs w:val="24"/>
        </w:rPr>
        <w:t>“</w:t>
      </w:r>
      <w:r w:rsidRPr="003B3859">
        <w:rPr>
          <w:rFonts w:ascii="Times New Roman" w:hAnsi="Times New Roman" w:cs="Times New Roman"/>
          <w:b/>
          <w:bCs/>
          <w:sz w:val="24"/>
          <w:szCs w:val="24"/>
        </w:rPr>
        <w:t>YES WE STEM” CUP: E54D23002060006</w:t>
      </w:r>
    </w:p>
    <w:p w14:paraId="766ECA32" w14:textId="1471013D" w:rsidR="00833E6C" w:rsidRPr="00833E6C" w:rsidRDefault="00833E6C" w:rsidP="00833E6C">
      <w:pPr>
        <w:autoSpaceDE w:val="0"/>
        <w:autoSpaceDN w:val="0"/>
        <w:adjustRightInd w:val="0"/>
        <w:spacing w:after="0" w:line="240" w:lineRule="auto"/>
        <w:jc w:val="both"/>
        <w:rPr>
          <w:rFonts w:ascii="Times New Roman" w:hAnsi="Times New Roman" w:cs="Times New Roman"/>
          <w:b/>
          <w:bCs/>
          <w:sz w:val="24"/>
          <w:szCs w:val="24"/>
        </w:rPr>
      </w:pPr>
    </w:p>
    <w:p w14:paraId="2376A6E3" w14:textId="77777777" w:rsidR="00591B1F" w:rsidRPr="00591B1F" w:rsidRDefault="00591B1F" w:rsidP="00591B1F">
      <w:pPr>
        <w:tabs>
          <w:tab w:val="center" w:pos="4819"/>
          <w:tab w:val="right" w:pos="9638"/>
        </w:tabs>
        <w:spacing w:after="120"/>
        <w:ind w:hanging="2"/>
        <w:jc w:val="both"/>
        <w:rPr>
          <w:rFonts w:ascii="Times New Roman" w:eastAsia="Verdana" w:hAnsi="Times New Roman" w:cs="Times New Roman"/>
          <w:sz w:val="24"/>
          <w:szCs w:val="24"/>
        </w:rPr>
      </w:pPr>
      <w:r w:rsidRPr="00591B1F">
        <w:rPr>
          <w:rFonts w:ascii="Times New Roman" w:eastAsia="Verdana" w:hAnsi="Times New Roman" w:cs="Times New Roman"/>
          <w:b/>
          <w:sz w:val="24"/>
          <w:szCs w:val="24"/>
        </w:rPr>
        <w:t>VISTO</w:t>
      </w:r>
      <w:r w:rsidRPr="00591B1F">
        <w:rPr>
          <w:rFonts w:ascii="Times New Roman" w:eastAsia="Verdana" w:hAnsi="Times New Roman" w:cs="Times New Roman"/>
          <w:sz w:val="24"/>
          <w:szCs w:val="24"/>
        </w:rPr>
        <w:t xml:space="preserve"> il D.L. n. 77 del 31.05.2021 “</w:t>
      </w:r>
      <w:r w:rsidRPr="00591B1F">
        <w:rPr>
          <w:rFonts w:ascii="Times New Roman" w:eastAsia="Verdana" w:hAnsi="Times New Roman" w:cs="Times New Roman"/>
          <w:i/>
          <w:sz w:val="24"/>
          <w:szCs w:val="24"/>
        </w:rPr>
        <w:t xml:space="preserve">Governance del Piano nazionale di rilancio e resilienza e prime misure di rafforzamento delle strutture amministrative e di accelerazione e snellimento delle procedure” </w:t>
      </w:r>
      <w:r w:rsidRPr="00591B1F">
        <w:rPr>
          <w:rFonts w:ascii="Times New Roman" w:eastAsia="Verdana" w:hAnsi="Times New Roman" w:cs="Times New Roman"/>
          <w:sz w:val="24"/>
          <w:szCs w:val="24"/>
        </w:rPr>
        <w:t>convertito in Legge n. 108/2021”;</w:t>
      </w:r>
    </w:p>
    <w:p w14:paraId="19ED1A79" w14:textId="77777777" w:rsidR="00591B1F" w:rsidRPr="00591B1F" w:rsidRDefault="00591B1F" w:rsidP="00591B1F">
      <w:pPr>
        <w:spacing w:before="100" w:beforeAutospacing="1" w:line="216" w:lineRule="auto"/>
        <w:jc w:val="both"/>
        <w:rPr>
          <w:rFonts w:ascii="Times New Roman" w:eastAsia="Arial Unicode MS" w:hAnsi="Times New Roman" w:cs="Times New Roman"/>
          <w:color w:val="000000"/>
          <w:sz w:val="24"/>
          <w:szCs w:val="24"/>
          <w:lang w:bidi="en-US"/>
        </w:rPr>
      </w:pPr>
      <w:r w:rsidRPr="00591B1F">
        <w:rPr>
          <w:rFonts w:ascii="Times New Roman" w:eastAsia="Arial Unicode MS" w:hAnsi="Times New Roman" w:cs="Times New Roman"/>
          <w:b/>
          <w:color w:val="000000"/>
          <w:sz w:val="24"/>
          <w:szCs w:val="24"/>
          <w:lang w:bidi="en-US"/>
        </w:rPr>
        <w:t>VISTO</w:t>
      </w:r>
      <w:r w:rsidRPr="00591B1F">
        <w:rPr>
          <w:rFonts w:ascii="Times New Roman" w:eastAsia="Times New Roman" w:hAnsi="Times New Roman" w:cs="Times New Roman"/>
          <w:b/>
          <w:bCs/>
          <w:sz w:val="24"/>
          <w:szCs w:val="24"/>
          <w:lang w:eastAsia="it-IT"/>
        </w:rPr>
        <w:t xml:space="preserve"> </w:t>
      </w:r>
      <w:r w:rsidRPr="00591B1F">
        <w:rPr>
          <w:rFonts w:ascii="Times New Roman" w:eastAsia="Arial Unicode MS" w:hAnsi="Times New Roman" w:cs="Times New Roman"/>
          <w:color w:val="000000"/>
          <w:sz w:val="24"/>
          <w:szCs w:val="24"/>
          <w:lang w:bidi="en-US"/>
        </w:rPr>
        <w:t>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w:t>
      </w:r>
    </w:p>
    <w:p w14:paraId="381D5CCA" w14:textId="6871A8C6" w:rsidR="00591B1F" w:rsidRPr="00591B1F" w:rsidRDefault="00591B1F" w:rsidP="00591B1F">
      <w:pPr>
        <w:spacing w:before="100" w:beforeAutospacing="1" w:line="216" w:lineRule="auto"/>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VERIFICATA</w:t>
      </w:r>
      <w:r w:rsidR="00D61150">
        <w:rPr>
          <w:rFonts w:ascii="Times New Roman" w:eastAsia="Calibri" w:hAnsi="Times New Roman" w:cs="Times New Roman"/>
          <w:sz w:val="24"/>
          <w:szCs w:val="24"/>
        </w:rPr>
        <w:t xml:space="preserve">, da parte del RUP, Prof.ssa </w:t>
      </w:r>
      <w:r w:rsidR="003B3859">
        <w:rPr>
          <w:rFonts w:ascii="Times New Roman" w:eastAsia="Calibri" w:hAnsi="Times New Roman" w:cs="Times New Roman"/>
          <w:sz w:val="24"/>
          <w:szCs w:val="24"/>
        </w:rPr>
        <w:t>Maria Rosaria Toscano</w:t>
      </w:r>
      <w:r w:rsidRPr="00591B1F">
        <w:rPr>
          <w:rFonts w:ascii="Times New Roman" w:eastAsia="Calibri" w:hAnsi="Times New Roman" w:cs="Times New Roman"/>
          <w:sz w:val="24"/>
          <w:szCs w:val="24"/>
        </w:rPr>
        <w:t xml:space="preserve">, l’impossibilità di acquisire la fornitura tramite l’adesione ad una Convenzione - quadro CONSIP in quanto non vi sono convenzioni attive, ai sensi del D.L. n. 52/2012 e della legge n. 228/2012 (Legge di stabilità 2013) </w:t>
      </w:r>
      <w:r w:rsidRPr="00591B1F">
        <w:rPr>
          <w:rFonts w:ascii="Times New Roman" w:eastAsia="Arial Unicode MS" w:hAnsi="Times New Roman" w:cs="Times New Roman"/>
          <w:color w:val="000000"/>
          <w:sz w:val="24"/>
          <w:szCs w:val="24"/>
          <w:lang w:bidi="en-US"/>
        </w:rPr>
        <w:t>come da determina prot</w:t>
      </w:r>
      <w:r w:rsidRPr="00FC5286">
        <w:rPr>
          <w:rFonts w:ascii="Times New Roman" w:eastAsia="Arial Unicode MS" w:hAnsi="Times New Roman" w:cs="Times New Roman"/>
          <w:color w:val="000000"/>
          <w:sz w:val="24"/>
          <w:szCs w:val="24"/>
          <w:lang w:bidi="en-US"/>
        </w:rPr>
        <w:t xml:space="preserve">. </w:t>
      </w:r>
      <w:r w:rsidR="00FC5286">
        <w:rPr>
          <w:rFonts w:ascii="Times New Roman" w:eastAsia="Arial Unicode MS" w:hAnsi="Times New Roman" w:cs="Times New Roman"/>
          <w:color w:val="000000"/>
          <w:sz w:val="24"/>
          <w:szCs w:val="24"/>
          <w:lang w:bidi="en-US"/>
        </w:rPr>
        <w:t xml:space="preserve">n.1317/VI.2 </w:t>
      </w:r>
      <w:r w:rsidRPr="00FC5286">
        <w:rPr>
          <w:rFonts w:ascii="Times New Roman" w:eastAsia="Arial Unicode MS" w:hAnsi="Times New Roman" w:cs="Times New Roman"/>
          <w:color w:val="000000"/>
          <w:sz w:val="24"/>
          <w:szCs w:val="24"/>
          <w:lang w:bidi="en-US"/>
        </w:rPr>
        <w:t>del</w:t>
      </w:r>
      <w:r w:rsidR="00FC5286">
        <w:rPr>
          <w:rFonts w:ascii="Times New Roman" w:eastAsia="Arial Unicode MS" w:hAnsi="Times New Roman" w:cs="Times New Roman"/>
          <w:color w:val="000000"/>
          <w:sz w:val="24"/>
          <w:szCs w:val="24"/>
          <w:lang w:bidi="en-US"/>
        </w:rPr>
        <w:t xml:space="preserve"> 26/02/2025</w:t>
      </w:r>
      <w:r w:rsidRPr="00FC5286">
        <w:rPr>
          <w:rFonts w:ascii="Times New Roman" w:eastAsia="Arial Unicode MS" w:hAnsi="Times New Roman" w:cs="Times New Roman"/>
          <w:color w:val="000000"/>
          <w:sz w:val="24"/>
          <w:szCs w:val="24"/>
          <w:lang w:bidi="en-US"/>
        </w:rPr>
        <w:t>;</w:t>
      </w:r>
    </w:p>
    <w:p w14:paraId="597D7A23" w14:textId="77777777" w:rsidR="00591B1F" w:rsidRPr="00591B1F" w:rsidRDefault="00591B1F" w:rsidP="00591B1F">
      <w:pPr>
        <w:tabs>
          <w:tab w:val="center" w:pos="4819"/>
          <w:tab w:val="right" w:pos="9638"/>
        </w:tabs>
        <w:spacing w:after="0"/>
        <w:ind w:hanging="2"/>
        <w:jc w:val="both"/>
        <w:rPr>
          <w:rFonts w:ascii="Times New Roman" w:eastAsia="Calibri" w:hAnsi="Times New Roman" w:cs="Times New Roman"/>
          <w:sz w:val="24"/>
          <w:szCs w:val="24"/>
        </w:rPr>
      </w:pPr>
      <w:r w:rsidRPr="00591B1F">
        <w:rPr>
          <w:rFonts w:ascii="Times New Roman" w:hAnsi="Times New Roman" w:cs="Times New Roman"/>
          <w:b/>
          <w:sz w:val="24"/>
          <w:szCs w:val="24"/>
        </w:rPr>
        <w:t xml:space="preserve">POSTO CHE </w:t>
      </w:r>
      <w:r w:rsidRPr="00591B1F">
        <w:rPr>
          <w:rFonts w:ascii="Times New Roman" w:hAnsi="Times New Roman" w:cs="Times New Roman"/>
          <w:sz w:val="24"/>
          <w:szCs w:val="24"/>
        </w:rPr>
        <w:t>al fine di rispettare le tempistiche e le condizioni poste dal Regolamento UE 2021/241 del 12/02/2021, le Istituzioni scolastiche, qualora non possano fare ricorso agli strumenti dell’art 1, commi 449 (obbligo convenzioni Consip) e 450 (obbligo ricorso Mepa), della legge 27 dicembre 2006 n. 296, possono procedere anche in deroga alla citata normativa nel rispetto comunque delle disposizioni del Titolo V del dl n. 77/2021;</w:t>
      </w:r>
    </w:p>
    <w:p w14:paraId="3DC378DE" w14:textId="77777777" w:rsidR="00591B1F" w:rsidRPr="00591B1F" w:rsidRDefault="00591B1F" w:rsidP="00591B1F">
      <w:pPr>
        <w:tabs>
          <w:tab w:val="center" w:pos="4819"/>
          <w:tab w:val="right" w:pos="9638"/>
        </w:tabs>
        <w:spacing w:after="0"/>
        <w:jc w:val="both"/>
        <w:rPr>
          <w:rFonts w:ascii="Times New Roman" w:hAnsi="Times New Roman" w:cs="Times New Roman"/>
          <w:sz w:val="24"/>
          <w:szCs w:val="24"/>
        </w:rPr>
      </w:pPr>
    </w:p>
    <w:p w14:paraId="0F00A28F" w14:textId="77777777" w:rsidR="00591B1F" w:rsidRPr="00591B1F" w:rsidRDefault="00591B1F" w:rsidP="00591B1F">
      <w:pPr>
        <w:tabs>
          <w:tab w:val="center" w:pos="4819"/>
          <w:tab w:val="right" w:pos="9638"/>
        </w:tabs>
        <w:spacing w:after="120"/>
        <w:jc w:val="both"/>
        <w:rPr>
          <w:rFonts w:ascii="Times New Roman" w:hAnsi="Times New Roman" w:cs="Times New Roman"/>
          <w:b/>
          <w:sz w:val="24"/>
          <w:szCs w:val="24"/>
        </w:rPr>
      </w:pPr>
      <w:r w:rsidRPr="00591B1F">
        <w:rPr>
          <w:rFonts w:ascii="Times New Roman" w:hAnsi="Times New Roman" w:cs="Times New Roman"/>
          <w:b/>
          <w:sz w:val="24"/>
          <w:szCs w:val="24"/>
        </w:rPr>
        <w:t>VISTO</w:t>
      </w:r>
      <w:r w:rsidRPr="00591B1F">
        <w:rPr>
          <w:rFonts w:ascii="Times New Roman" w:hAnsi="Times New Roman" w:cs="Times New Roman"/>
          <w:sz w:val="24"/>
          <w:szCs w:val="24"/>
        </w:rPr>
        <w:t xml:space="preserve"> l’Art. 50 del  D.lgs 36/2023  – Codice dei Contratti Pubblici -che prevede per la "Stazione appaltante la possibilità di procedere per i servizi e le forniture, di importo inferiore a 140.000 euro, all’affidamento diretto, anche senza consultazione di più operatori economici, assicurando che siano scelti soggetti in possesso di documentate esperienze pregresse idonee all’esecuzione delle prestazioni contrattuali, anche individuati tra gli iscritti in elenchi o albi istituiti dalla Stazione </w:t>
      </w:r>
      <w:r w:rsidRPr="00591B1F">
        <w:rPr>
          <w:rFonts w:ascii="Times New Roman" w:hAnsi="Times New Roman" w:cs="Times New Roman"/>
          <w:sz w:val="24"/>
          <w:szCs w:val="24"/>
        </w:rPr>
        <w:lastRenderedPageBreak/>
        <w:t>appaltante, comunque nel rispetto del principio di rotazione di cui all’art. 49 del Codice dei Contratti Pubblici;</w:t>
      </w:r>
    </w:p>
    <w:p w14:paraId="26690D7C" w14:textId="77777777" w:rsidR="00591B1F" w:rsidRPr="00591B1F" w:rsidRDefault="00591B1F" w:rsidP="00591B1F">
      <w:pPr>
        <w:tabs>
          <w:tab w:val="center" w:pos="4819"/>
          <w:tab w:val="right" w:pos="9638"/>
        </w:tabs>
        <w:spacing w:after="120"/>
        <w:jc w:val="both"/>
        <w:rPr>
          <w:rFonts w:ascii="Times New Roman" w:hAnsi="Times New Roman" w:cs="Times New Roman"/>
          <w:sz w:val="24"/>
          <w:szCs w:val="24"/>
        </w:rPr>
      </w:pPr>
      <w:r w:rsidRPr="00591B1F">
        <w:rPr>
          <w:rFonts w:ascii="Times New Roman" w:hAnsi="Times New Roman" w:cs="Times New Roman"/>
          <w:b/>
          <w:sz w:val="24"/>
          <w:szCs w:val="24"/>
        </w:rPr>
        <w:t>VISTO</w:t>
      </w:r>
      <w:r w:rsidRPr="00591B1F">
        <w:rPr>
          <w:rFonts w:ascii="Times New Roman" w:hAnsi="Times New Roman" w:cs="Times New Roman"/>
          <w:sz w:val="24"/>
          <w:szCs w:val="24"/>
        </w:rPr>
        <w:t xml:space="preserve"> l’art 225, comma 8 del d.lgs 36/2023 recante “</w:t>
      </w:r>
      <w:r w:rsidRPr="00591B1F">
        <w:rPr>
          <w:rFonts w:ascii="Times New Roman" w:eastAsia="Verdana" w:hAnsi="Times New Roman" w:cs="Times New Roman"/>
          <w:sz w:val="24"/>
          <w:szCs w:val="24"/>
        </w:rPr>
        <w:t>Disposizioni transitorie e di coordinamento” che dispone che “I</w:t>
      </w:r>
      <w:r w:rsidRPr="00591B1F">
        <w:rPr>
          <w:rFonts w:ascii="Times New Roman" w:eastAsia="Verdana" w:hAnsi="Times New Roman" w:cs="Times New Roman"/>
          <w:i/>
          <w:sz w:val="24"/>
          <w:szCs w:val="24"/>
        </w:rPr>
        <w:t>n relazione alle procedure di affidamento e ai contratti riguardanti investimenti pubblici, anche suddivisi in lotti, finanziati in tutto o in parte con le risorse previste dal PNRR e dal PNC, nonché dai programmi cofinanziati dai fondi strutturali dell’Unione europea, ivi comprese le infrastrutture di supporto ad essi connesse, anche se non finanziate con dette risorse,</w:t>
      </w:r>
      <w:r w:rsidRPr="00591B1F">
        <w:rPr>
          <w:rFonts w:ascii="Times New Roman" w:eastAsia="Verdana" w:hAnsi="Times New Roman" w:cs="Times New Roman"/>
          <w:b/>
          <w:i/>
          <w:sz w:val="24"/>
          <w:szCs w:val="24"/>
        </w:rPr>
        <w:t xml:space="preserve"> si applicano, anche dopo il 1° luglio 2023, le disposizioni di cui al decreto-legge n. 77 del 2021, convertito, con modificazioni, dalla legge n. 108 del 2021</w:t>
      </w:r>
      <w:r w:rsidRPr="00591B1F">
        <w:rPr>
          <w:rFonts w:ascii="Times New Roman" w:eastAsia="Verdana" w:hAnsi="Times New Roman" w:cs="Times New Roman"/>
          <w:i/>
          <w:sz w:val="24"/>
          <w:szCs w:val="24"/>
        </w:rPr>
        <w:t>, al decreto-legge 24 febbraio 2023, n. 13, nonché le specifiche disposizioni legislative finalizzate a semplificare e agevolare la realizzazione degli obiettivi stabiliti dal PNRR, dal PNC nonché dal Piano nazionale integrato per l'energia e il clima 2030 di cui al regolamento (UE) 2018/1999 del Parlamento europeo e del Consiglio, dell'11 dicembre 2018</w:t>
      </w:r>
      <w:r w:rsidRPr="00591B1F">
        <w:rPr>
          <w:rFonts w:ascii="Times New Roman" w:eastAsia="Verdana" w:hAnsi="Times New Roman" w:cs="Times New Roman"/>
          <w:sz w:val="24"/>
          <w:szCs w:val="24"/>
        </w:rPr>
        <w:t>”;</w:t>
      </w:r>
    </w:p>
    <w:p w14:paraId="2737171B" w14:textId="77777777" w:rsidR="00591B1F" w:rsidRPr="00591B1F" w:rsidRDefault="00591B1F" w:rsidP="00591B1F">
      <w:pPr>
        <w:tabs>
          <w:tab w:val="left" w:pos="7665"/>
        </w:tabs>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 xml:space="preserve">DATO ATTO </w:t>
      </w:r>
      <w:r w:rsidRPr="00591B1F">
        <w:rPr>
          <w:rFonts w:ascii="Times New Roman" w:eastAsia="Calibri" w:hAnsi="Times New Roman" w:cs="Times New Roman"/>
          <w:sz w:val="24"/>
          <w:szCs w:val="24"/>
        </w:rPr>
        <w:t>che l’art. 17, comma 2, del d.lgs. 36/2023 prevede che, in caso di affidamento diretto, la decisione a contrarre individua l’oggetto, l’importo e il contraente, unitamente alle ragioni della sua scelta, ai requisiti di carattere generale e, se necessari, a quelli inerenti alla capacità economico-finanziaria e tecnico-professionale;</w:t>
      </w:r>
    </w:p>
    <w:p w14:paraId="47A184DD" w14:textId="2D30CCFA" w:rsidR="00595BBB" w:rsidRPr="00595BBB" w:rsidRDefault="00595BBB" w:rsidP="00595BBB">
      <w:pPr>
        <w:tabs>
          <w:tab w:val="left" w:pos="7665"/>
        </w:tabs>
        <w:jc w:val="both"/>
        <w:rPr>
          <w:rFonts w:ascii="Times New Roman" w:eastAsia="Calibri" w:hAnsi="Times New Roman" w:cs="Times New Roman"/>
          <w:sz w:val="24"/>
          <w:szCs w:val="24"/>
        </w:rPr>
      </w:pPr>
      <w:r w:rsidRPr="00595BBB">
        <w:rPr>
          <w:rFonts w:ascii="Times New Roman" w:eastAsia="Calibri" w:hAnsi="Times New Roman" w:cs="Times New Roman"/>
          <w:b/>
          <w:sz w:val="24"/>
          <w:szCs w:val="24"/>
        </w:rPr>
        <w:t>TENUTO CONTO CHE</w:t>
      </w:r>
      <w:r w:rsidRPr="00595BBB">
        <w:rPr>
          <w:rFonts w:ascii="Times New Roman" w:eastAsia="Calibri" w:hAnsi="Times New Roman" w:cs="Times New Roman"/>
          <w:sz w:val="24"/>
          <w:szCs w:val="24"/>
        </w:rPr>
        <w:t xml:space="preserve"> l’importo to</w:t>
      </w:r>
      <w:r w:rsidR="003B3859">
        <w:rPr>
          <w:rFonts w:ascii="Times New Roman" w:eastAsia="Calibri" w:hAnsi="Times New Roman" w:cs="Times New Roman"/>
          <w:sz w:val="24"/>
          <w:szCs w:val="24"/>
        </w:rPr>
        <w:t>tale della procedura è pari ad</w:t>
      </w:r>
      <w:r w:rsidRPr="00595BBB">
        <w:rPr>
          <w:rFonts w:ascii="Times New Roman" w:eastAsia="Calibri" w:hAnsi="Times New Roman" w:cs="Times New Roman"/>
          <w:b/>
          <w:sz w:val="24"/>
          <w:szCs w:val="24"/>
        </w:rPr>
        <w:t xml:space="preserve"> €</w:t>
      </w:r>
      <w:r w:rsidRPr="00595BBB">
        <w:rPr>
          <w:rFonts w:ascii="Times New Roman" w:eastAsia="Calibri" w:hAnsi="Times New Roman" w:cs="Times New Roman"/>
          <w:b/>
          <w:w w:val="105"/>
          <w:sz w:val="24"/>
          <w:szCs w:val="24"/>
        </w:rPr>
        <w:t xml:space="preserve"> </w:t>
      </w:r>
      <w:r w:rsidR="00D3348B">
        <w:rPr>
          <w:rFonts w:ascii="Times New Roman" w:eastAsia="Calibri" w:hAnsi="Times New Roman" w:cs="Times New Roman"/>
          <w:b/>
          <w:w w:val="105"/>
          <w:sz w:val="24"/>
          <w:szCs w:val="24"/>
        </w:rPr>
        <w:t>9</w:t>
      </w:r>
      <w:r w:rsidR="003B3859">
        <w:rPr>
          <w:rFonts w:ascii="Times New Roman" w:eastAsia="Calibri" w:hAnsi="Times New Roman" w:cs="Times New Roman"/>
          <w:b/>
          <w:w w:val="105"/>
          <w:sz w:val="24"/>
          <w:szCs w:val="24"/>
        </w:rPr>
        <w:t>.</w:t>
      </w:r>
      <w:r w:rsidR="00D3348B">
        <w:rPr>
          <w:rFonts w:ascii="Times New Roman" w:eastAsia="Calibri" w:hAnsi="Times New Roman" w:cs="Times New Roman"/>
          <w:b/>
          <w:w w:val="105"/>
          <w:sz w:val="24"/>
          <w:szCs w:val="24"/>
        </w:rPr>
        <w:t>8</w:t>
      </w:r>
      <w:r w:rsidR="003B3859">
        <w:rPr>
          <w:rFonts w:ascii="Times New Roman" w:eastAsia="Calibri" w:hAnsi="Times New Roman" w:cs="Times New Roman"/>
          <w:b/>
          <w:w w:val="105"/>
          <w:sz w:val="24"/>
          <w:szCs w:val="24"/>
        </w:rPr>
        <w:t>36,07</w:t>
      </w:r>
      <w:r w:rsidRPr="00595BBB">
        <w:rPr>
          <w:rFonts w:ascii="Times New Roman" w:eastAsia="Calibri" w:hAnsi="Times New Roman" w:cs="Times New Roman"/>
          <w:b/>
          <w:w w:val="105"/>
          <w:sz w:val="24"/>
          <w:szCs w:val="24"/>
        </w:rPr>
        <w:t xml:space="preserve"> (</w:t>
      </w:r>
      <w:r w:rsidR="003B3859">
        <w:rPr>
          <w:rFonts w:ascii="Times New Roman" w:eastAsia="Calibri" w:hAnsi="Times New Roman" w:cs="Times New Roman"/>
          <w:b/>
          <w:w w:val="105"/>
          <w:sz w:val="24"/>
          <w:szCs w:val="24"/>
        </w:rPr>
        <w:t>ottomilanovecentotrentasei/07</w:t>
      </w:r>
      <w:r w:rsidRPr="00595BBB">
        <w:rPr>
          <w:rFonts w:ascii="Times New Roman" w:eastAsia="Calibri" w:hAnsi="Times New Roman" w:cs="Times New Roman"/>
          <w:b/>
          <w:w w:val="105"/>
          <w:sz w:val="24"/>
          <w:szCs w:val="24"/>
        </w:rPr>
        <w:t xml:space="preserve">) </w:t>
      </w:r>
      <w:r w:rsidRPr="00595BBB">
        <w:rPr>
          <w:rFonts w:ascii="Times New Roman" w:eastAsia="Calibri" w:hAnsi="Times New Roman" w:cs="Times New Roman"/>
          <w:sz w:val="24"/>
          <w:szCs w:val="24"/>
        </w:rPr>
        <w:t xml:space="preserve">iva esclusa, per un totale omnicomprensivo pari ad </w:t>
      </w:r>
      <w:r w:rsidRPr="00595BBB">
        <w:rPr>
          <w:rFonts w:ascii="Times New Roman" w:eastAsia="Calibri" w:hAnsi="Times New Roman" w:cs="Times New Roman"/>
          <w:b/>
          <w:sz w:val="24"/>
          <w:szCs w:val="24"/>
        </w:rPr>
        <w:t xml:space="preserve"> € </w:t>
      </w:r>
      <w:r w:rsidR="003B3859">
        <w:rPr>
          <w:rFonts w:ascii="Times New Roman" w:eastAsia="Calibri" w:hAnsi="Times New Roman" w:cs="Times New Roman"/>
          <w:b/>
          <w:sz w:val="24"/>
          <w:szCs w:val="24"/>
        </w:rPr>
        <w:t>12.000,00</w:t>
      </w:r>
      <w:r w:rsidRPr="00595BBB">
        <w:rPr>
          <w:rFonts w:ascii="Times New Roman" w:eastAsia="Calibri" w:hAnsi="Times New Roman" w:cs="Times New Roman"/>
          <w:b/>
          <w:sz w:val="24"/>
          <w:szCs w:val="24"/>
        </w:rPr>
        <w:t xml:space="preserve"> (</w:t>
      </w:r>
      <w:r w:rsidR="003B3859">
        <w:rPr>
          <w:rFonts w:ascii="Times New Roman" w:eastAsia="Calibri" w:hAnsi="Times New Roman" w:cs="Times New Roman"/>
          <w:b/>
          <w:sz w:val="24"/>
          <w:szCs w:val="24"/>
        </w:rPr>
        <w:t>dodicimila</w:t>
      </w:r>
      <w:r w:rsidRPr="00595BBB">
        <w:rPr>
          <w:rFonts w:ascii="Times New Roman" w:eastAsia="Calibri" w:hAnsi="Times New Roman" w:cs="Times New Roman"/>
          <w:b/>
          <w:sz w:val="24"/>
          <w:szCs w:val="24"/>
        </w:rPr>
        <w:t>/00);</w:t>
      </w:r>
    </w:p>
    <w:p w14:paraId="0C55CD99" w14:textId="56F13570" w:rsidR="00591B1F" w:rsidRPr="00591B1F" w:rsidRDefault="00591B1F" w:rsidP="003877E7">
      <w:pPr>
        <w:tabs>
          <w:tab w:val="left" w:pos="7665"/>
        </w:tabs>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RITENUTO</w:t>
      </w:r>
      <w:r w:rsidRPr="00591B1F">
        <w:rPr>
          <w:rFonts w:ascii="Times New Roman" w:eastAsia="Calibri" w:hAnsi="Times New Roman" w:cs="Times New Roman"/>
          <w:sz w:val="24"/>
          <w:szCs w:val="24"/>
        </w:rPr>
        <w:t xml:space="preserve"> Adeguato il procedimento di affidamento diretto, anche senza consultazione di più operatori economici, mediante trattativa diretta, come richiamato dall'art. 51, comma 2.1, lettera a del D.l. 77 del 2021 recante “</w:t>
      </w:r>
      <w:r w:rsidRPr="00591B1F">
        <w:rPr>
          <w:rFonts w:ascii="Times New Roman" w:eastAsia="Calibri" w:hAnsi="Times New Roman" w:cs="Times New Roman"/>
          <w:i/>
          <w:sz w:val="24"/>
          <w:szCs w:val="24"/>
        </w:rPr>
        <w:t>Modifiche al decreto-legge 16 luglio 2020, n. 76)”</w:t>
      </w:r>
      <w:r w:rsidRPr="00591B1F">
        <w:rPr>
          <w:rFonts w:ascii="Times New Roman" w:eastAsia="Calibri" w:hAnsi="Times New Roman" w:cs="Times New Roman"/>
          <w:sz w:val="24"/>
          <w:szCs w:val="24"/>
        </w:rPr>
        <w:t xml:space="preserve"> e dall’Art 51 comma 1, lett a) sub. 2.2), della legge di conversione n. 108 del 2021- che dispone che le stazioni appaltanti procedono “</w:t>
      </w:r>
      <w:r w:rsidRPr="00591B1F">
        <w:rPr>
          <w:rFonts w:ascii="Times New Roman" w:eastAsia="Calibri" w:hAnsi="Times New Roman" w:cs="Times New Roman"/>
          <w:i/>
          <w:sz w:val="24"/>
          <w:szCs w:val="24"/>
        </w:rPr>
        <w:t xml:space="preserve">all’ “affidamento diretto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fermi restando il rispetto dei princìpi di cui all’articolo 30 del codice dei contratti pubblici di cui al decreto legislativo 18 aprile 2016, n. 50 ,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 (ex art 51 della L. 108/2021) </w:t>
      </w:r>
      <w:r w:rsidRPr="00591B1F">
        <w:rPr>
          <w:rFonts w:ascii="Times New Roman" w:eastAsia="Calibri" w:hAnsi="Times New Roman" w:cs="Times New Roman"/>
          <w:sz w:val="24"/>
          <w:szCs w:val="24"/>
        </w:rPr>
        <w:t>[… ]</w:t>
      </w:r>
      <w:r w:rsidRPr="00591B1F">
        <w:rPr>
          <w:rFonts w:ascii="Times New Roman" w:eastAsia="Calibri" w:hAnsi="Times New Roman" w:cs="Times New Roman"/>
          <w:i/>
          <w:sz w:val="24"/>
          <w:szCs w:val="24"/>
        </w:rPr>
        <w:t>;</w:t>
      </w:r>
    </w:p>
    <w:p w14:paraId="52BD2D9D" w14:textId="77777777" w:rsidR="00591B1F" w:rsidRPr="00591B1F" w:rsidRDefault="00591B1F" w:rsidP="00591B1F">
      <w:pPr>
        <w:spacing w:before="100"/>
        <w:ind w:right="23"/>
        <w:jc w:val="both"/>
        <w:rPr>
          <w:rFonts w:ascii="Times New Roman" w:eastAsia="Arial Unicode MS" w:hAnsi="Times New Roman" w:cs="Times New Roman"/>
          <w:color w:val="000000"/>
          <w:sz w:val="24"/>
          <w:szCs w:val="24"/>
          <w:lang w:bidi="en-US"/>
        </w:rPr>
      </w:pPr>
      <w:r w:rsidRPr="00591B1F">
        <w:rPr>
          <w:rFonts w:ascii="Times New Roman" w:eastAsia="Arial Unicode MS" w:hAnsi="Times New Roman" w:cs="Times New Roman"/>
          <w:b/>
          <w:color w:val="000000"/>
          <w:sz w:val="24"/>
          <w:szCs w:val="24"/>
          <w:lang w:bidi="en-US"/>
        </w:rPr>
        <w:t xml:space="preserve">VISTO </w:t>
      </w:r>
      <w:r w:rsidRPr="00591B1F">
        <w:rPr>
          <w:rFonts w:ascii="Times New Roman" w:eastAsia="Arial Unicode MS" w:hAnsi="Times New Roman" w:cs="Times New Roman"/>
          <w:color w:val="000000"/>
          <w:sz w:val="24"/>
          <w:szCs w:val="24"/>
          <w:lang w:bidi="en-US"/>
        </w:rPr>
        <w:t>l’art. 55 “Misure di semplificazione in materia di istruzione” della L. n. 108/2021 che specifica che “</w:t>
      </w:r>
      <w:r w:rsidRPr="00591B1F">
        <w:rPr>
          <w:rFonts w:ascii="Times New Roman" w:eastAsia="Arial Unicode MS" w:hAnsi="Times New Roman" w:cs="Times New Roman"/>
          <w:i/>
          <w:color w:val="000000"/>
          <w:sz w:val="24"/>
          <w:szCs w:val="24"/>
          <w:lang w:bidi="en-US"/>
        </w:rPr>
        <w:t>i dirigenti scolastici, con riferimento all’attuazione degli interventi ricompresi nel complessivo PNRR, procedono agli affidamenti nel rispetto delle soglie di cui al decreto-legge 16 luglio 2020, n. 76, convertito, con modificazioni, dalla legge 11 settembre 2020, n. 120 , come modificato dal presente decreto, anche in deroga a quanto previsto dall’articolo 45, comma 2, lettera a) , del decreto del Ministro dell’istruzione, dell’università e della ricerca 28 agosto 2018, n. 129</w:t>
      </w:r>
      <w:r w:rsidRPr="00591B1F">
        <w:rPr>
          <w:rFonts w:ascii="Times New Roman" w:eastAsia="Arial Unicode MS" w:hAnsi="Times New Roman" w:cs="Times New Roman"/>
          <w:color w:val="000000"/>
          <w:sz w:val="24"/>
          <w:szCs w:val="24"/>
          <w:lang w:bidi="en-US"/>
        </w:rPr>
        <w:t>”;</w:t>
      </w:r>
    </w:p>
    <w:p w14:paraId="3E8BC15E" w14:textId="77777777" w:rsidR="00591B1F" w:rsidRPr="00591B1F" w:rsidRDefault="00591B1F" w:rsidP="00591B1F">
      <w:pPr>
        <w:suppressAutoHyphens/>
        <w:spacing w:after="160" w:line="252" w:lineRule="auto"/>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VISTO E RICHIAMATO</w:t>
      </w:r>
      <w:r w:rsidRPr="00591B1F">
        <w:rPr>
          <w:rFonts w:ascii="Times New Roman" w:eastAsia="Calibri" w:hAnsi="Times New Roman" w:cs="Times New Roman"/>
          <w:sz w:val="24"/>
          <w:szCs w:val="24"/>
        </w:rPr>
        <w:t xml:space="preserve"> l’Art. 48, comma 2, recante “S</w:t>
      </w:r>
      <w:r w:rsidRPr="00591B1F">
        <w:rPr>
          <w:rFonts w:ascii="Times New Roman" w:eastAsia="Calibri" w:hAnsi="Times New Roman" w:cs="Times New Roman"/>
          <w:i/>
          <w:sz w:val="24"/>
          <w:szCs w:val="24"/>
        </w:rPr>
        <w:t>emplificazioni in materia di affidamento dei contratti pubblici PNRR e PNC</w:t>
      </w:r>
      <w:r w:rsidRPr="00591B1F">
        <w:rPr>
          <w:rFonts w:ascii="Times New Roman" w:eastAsia="Times New Roman" w:hAnsi="Times New Roman" w:cs="Times New Roman"/>
          <w:sz w:val="24"/>
          <w:szCs w:val="24"/>
        </w:rPr>
        <w:t>”</w:t>
      </w:r>
      <w:r w:rsidRPr="00591B1F">
        <w:rPr>
          <w:rFonts w:ascii="Times New Roman" w:eastAsia="Calibri" w:hAnsi="Times New Roman" w:cs="Times New Roman"/>
          <w:sz w:val="24"/>
          <w:szCs w:val="24"/>
        </w:rPr>
        <w:t xml:space="preserve">, che dispone che, per ogni procedura, un responsabile unico del </w:t>
      </w:r>
      <w:r w:rsidRPr="00591B1F">
        <w:rPr>
          <w:rFonts w:ascii="Times New Roman" w:eastAsia="Calibri" w:hAnsi="Times New Roman" w:cs="Times New Roman"/>
          <w:sz w:val="24"/>
          <w:szCs w:val="24"/>
        </w:rPr>
        <w:lastRenderedPageBreak/>
        <w:t>procedimento che, con propria determinazione adeguatamente motivata, valida e approva ciascuna fase progettuale o di esecuzione del contratto”;</w:t>
      </w:r>
    </w:p>
    <w:p w14:paraId="12860B1E" w14:textId="77777777" w:rsidR="00591B1F" w:rsidRPr="00591B1F" w:rsidRDefault="00591B1F" w:rsidP="00591B1F">
      <w:pPr>
        <w:spacing w:before="100" w:beforeAutospacing="1" w:line="216" w:lineRule="auto"/>
        <w:jc w:val="both"/>
        <w:rPr>
          <w:rFonts w:ascii="Times New Roman" w:eastAsia="Arial Unicode MS" w:hAnsi="Times New Roman" w:cs="Times New Roman"/>
          <w:color w:val="000000"/>
          <w:sz w:val="24"/>
          <w:szCs w:val="24"/>
          <w:lang w:bidi="en-US"/>
        </w:rPr>
      </w:pPr>
      <w:r w:rsidRPr="00591B1F">
        <w:rPr>
          <w:rFonts w:ascii="Times New Roman" w:eastAsia="Arial Unicode MS" w:hAnsi="Times New Roman" w:cs="Times New Roman"/>
          <w:b/>
          <w:color w:val="000000"/>
          <w:sz w:val="24"/>
          <w:szCs w:val="24"/>
          <w:lang w:bidi="en-US"/>
        </w:rPr>
        <w:t>CONSIDERATO</w:t>
      </w:r>
      <w:r w:rsidRPr="00591B1F">
        <w:rPr>
          <w:rFonts w:ascii="Times New Roman" w:eastAsia="Times New Roman" w:hAnsi="Times New Roman" w:cs="Times New Roman"/>
          <w:b/>
          <w:bCs/>
          <w:sz w:val="24"/>
          <w:szCs w:val="24"/>
          <w:lang w:eastAsia="it-IT"/>
        </w:rPr>
        <w:t xml:space="preserve"> </w:t>
      </w:r>
      <w:r w:rsidRPr="00591B1F">
        <w:rPr>
          <w:rFonts w:ascii="Times New Roman" w:eastAsia="Arial Unicode MS" w:hAnsi="Times New Roman" w:cs="Times New Roman"/>
          <w:color w:val="000000"/>
          <w:sz w:val="24"/>
          <w:szCs w:val="24"/>
          <w:lang w:bidi="en-US"/>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Codice Identificativo di Gara (CIG), di cui all’art. 1, commi 65 e 67, della Legge 23 dicembre 2005, n. 266;</w:t>
      </w:r>
    </w:p>
    <w:p w14:paraId="3B653AD1" w14:textId="77777777" w:rsidR="00591B1F" w:rsidRPr="00591B1F" w:rsidRDefault="00591B1F" w:rsidP="00591B1F">
      <w:pPr>
        <w:tabs>
          <w:tab w:val="left" w:pos="7665"/>
        </w:tabs>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CONSIDERANDO CHE</w:t>
      </w:r>
      <w:r w:rsidRPr="00591B1F">
        <w:rPr>
          <w:rFonts w:ascii="Times New Roman" w:eastAsia="Calibri" w:hAnsi="Times New Roman" w:cs="Times New Roman"/>
          <w:sz w:val="24"/>
          <w:szCs w:val="24"/>
        </w:rPr>
        <w:t xml:space="preserve"> il servizio rientra nelle categorie merceologiche rinvenibili sul Mercato Elettronico della Pubblica amministrazione (MEPA) di Consip s.p.a.,</w:t>
      </w:r>
    </w:p>
    <w:p w14:paraId="358E3141" w14:textId="77777777" w:rsidR="00591B1F" w:rsidRPr="00591B1F" w:rsidRDefault="00591B1F" w:rsidP="00591B1F">
      <w:pPr>
        <w:widowControl w:val="0"/>
        <w:tabs>
          <w:tab w:val="left" w:pos="1950"/>
        </w:tabs>
        <w:autoSpaceDE w:val="0"/>
        <w:autoSpaceDN w:val="0"/>
        <w:spacing w:before="121" w:after="0" w:line="256" w:lineRule="auto"/>
        <w:ind w:right="110"/>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 xml:space="preserve">CONSIDERATA </w:t>
      </w:r>
      <w:r w:rsidRPr="00591B1F">
        <w:rPr>
          <w:rFonts w:ascii="Times New Roman" w:eastAsia="Calibri" w:hAnsi="Times New Roman" w:cs="Times New Roman"/>
          <w:sz w:val="24"/>
          <w:szCs w:val="24"/>
        </w:rPr>
        <w:t xml:space="preserve">la possibilità di procedere alla fornitura del servizio mediante Trattativa Diretta sul mercato elettronico Mepa da parte di operatori economici del settore di riferimento; </w:t>
      </w:r>
    </w:p>
    <w:p w14:paraId="2B044F79" w14:textId="77777777" w:rsidR="00591B1F" w:rsidRPr="00591B1F" w:rsidRDefault="00591B1F" w:rsidP="00591B1F">
      <w:pPr>
        <w:widowControl w:val="0"/>
        <w:tabs>
          <w:tab w:val="left" w:pos="1950"/>
        </w:tabs>
        <w:autoSpaceDE w:val="0"/>
        <w:autoSpaceDN w:val="0"/>
        <w:spacing w:before="121" w:after="0" w:line="256" w:lineRule="auto"/>
        <w:ind w:right="110"/>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 xml:space="preserve">CONSIDERATO </w:t>
      </w:r>
      <w:r w:rsidRPr="00591B1F">
        <w:rPr>
          <w:rFonts w:ascii="Times New Roman" w:eastAsia="Calibri" w:hAnsi="Times New Roman" w:cs="Times New Roman"/>
          <w:sz w:val="24"/>
          <w:szCs w:val="24"/>
        </w:rPr>
        <w:t>che la trattativa diretta si configura come una modalità di negoziazione semplificata rispetto alla tradizionale RDO, rivolta ad un unico operatore economico, in quanto non dovendo garantire pluralità di partecipazione, non ne presenta le tipiche caratteristiche, tra cui le richieste formali come per esempio l’indicazione del criterio di aggiudicazione, l’invito ai fornitori, la gestione delle buste di offerta, le fasi di aggiudicazione;</w:t>
      </w:r>
    </w:p>
    <w:p w14:paraId="5F69AC06" w14:textId="77777777" w:rsidR="00591B1F" w:rsidRPr="00591B1F" w:rsidRDefault="00591B1F" w:rsidP="00591B1F">
      <w:pPr>
        <w:widowControl w:val="0"/>
        <w:tabs>
          <w:tab w:val="left" w:pos="1950"/>
        </w:tabs>
        <w:autoSpaceDE w:val="0"/>
        <w:autoSpaceDN w:val="0"/>
        <w:spacing w:before="121" w:after="0" w:line="256" w:lineRule="auto"/>
        <w:ind w:right="110"/>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CONSIDERATO</w:t>
      </w:r>
      <w:r w:rsidRPr="00591B1F">
        <w:rPr>
          <w:rFonts w:ascii="Times New Roman" w:eastAsia="Calibri" w:hAnsi="Times New Roman" w:cs="Times New Roman"/>
          <w:sz w:val="24"/>
          <w:szCs w:val="24"/>
        </w:rPr>
        <w:t xml:space="preserve"> che la modalità di acquisto Trattativa Diretta riduce la tempistica permettendo procedure più celeri nell’acquisto di beni e servizi; </w:t>
      </w:r>
    </w:p>
    <w:p w14:paraId="73F93E90" w14:textId="77777777" w:rsidR="00591B1F" w:rsidRPr="00591B1F" w:rsidRDefault="00591B1F" w:rsidP="00591B1F">
      <w:pPr>
        <w:autoSpaceDE w:val="0"/>
        <w:autoSpaceDN w:val="0"/>
        <w:adjustRightInd w:val="0"/>
        <w:spacing w:after="0" w:line="240" w:lineRule="auto"/>
        <w:jc w:val="both"/>
        <w:rPr>
          <w:rFonts w:ascii="Times New Roman" w:hAnsi="Times New Roman" w:cs="Times New Roman"/>
          <w:b/>
          <w:color w:val="000000"/>
          <w:sz w:val="24"/>
          <w:szCs w:val="24"/>
        </w:rPr>
      </w:pPr>
    </w:p>
    <w:p w14:paraId="3BE21917" w14:textId="77777777" w:rsidR="00591B1F" w:rsidRPr="00591B1F" w:rsidRDefault="00591B1F" w:rsidP="00591B1F">
      <w:pPr>
        <w:widowControl w:val="0"/>
        <w:tabs>
          <w:tab w:val="left" w:pos="1950"/>
        </w:tabs>
        <w:autoSpaceDE w:val="0"/>
        <w:autoSpaceDN w:val="0"/>
        <w:spacing w:before="121" w:after="0" w:line="256" w:lineRule="auto"/>
        <w:ind w:right="110"/>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RITENUTO</w:t>
      </w:r>
      <w:r w:rsidRPr="00591B1F">
        <w:rPr>
          <w:rFonts w:ascii="Times New Roman" w:eastAsia="Calibri" w:hAnsi="Times New Roman" w:cs="Times New Roman"/>
          <w:sz w:val="24"/>
          <w:szCs w:val="24"/>
        </w:rPr>
        <w:t xml:space="preserve"> di procedere alla fornitura in oggetto, ai sensi dell’art. 5, comma 1, lett. b), del D. Lgs n. 36/2023, nel rispetto dei principi generali sanciti dagli artt. 1-12 del cdc nonché di quelli afferenti precipuamente al sistema degli affidamenti diretti </w:t>
      </w:r>
    </w:p>
    <w:p w14:paraId="6BE96E14" w14:textId="77777777" w:rsidR="00591B1F" w:rsidRPr="00591B1F" w:rsidRDefault="00591B1F" w:rsidP="00591B1F">
      <w:pPr>
        <w:widowControl w:val="0"/>
        <w:tabs>
          <w:tab w:val="left" w:pos="1950"/>
        </w:tabs>
        <w:autoSpaceDE w:val="0"/>
        <w:autoSpaceDN w:val="0"/>
        <w:spacing w:before="121" w:after="0" w:line="256" w:lineRule="auto"/>
        <w:ind w:right="110"/>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 xml:space="preserve">RICHIAMATO ALTRESÌ: </w:t>
      </w:r>
      <w:r w:rsidRPr="00591B1F">
        <w:rPr>
          <w:rFonts w:ascii="Times New Roman" w:eastAsia="Calibri" w:hAnsi="Times New Roman" w:cs="Times New Roman"/>
          <w:sz w:val="24"/>
          <w:szCs w:val="24"/>
        </w:rPr>
        <w:t xml:space="preserve">l’art. 3, dell’Allegato I.1 al cdc, in virtù del quale per «affidamento diretto» si intende 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 </w:t>
      </w:r>
    </w:p>
    <w:p w14:paraId="7530F697" w14:textId="77777777" w:rsidR="00591B1F" w:rsidRPr="00591B1F" w:rsidRDefault="00591B1F" w:rsidP="00591B1F">
      <w:pPr>
        <w:widowControl w:val="0"/>
        <w:tabs>
          <w:tab w:val="left" w:pos="1950"/>
        </w:tabs>
        <w:autoSpaceDE w:val="0"/>
        <w:autoSpaceDN w:val="0"/>
        <w:spacing w:before="121" w:after="0" w:line="256" w:lineRule="auto"/>
        <w:ind w:right="110"/>
        <w:jc w:val="both"/>
        <w:rPr>
          <w:rFonts w:ascii="Times New Roman" w:eastAsia="Calibri" w:hAnsi="Times New Roman" w:cs="Times New Roman"/>
          <w:b/>
          <w:sz w:val="24"/>
          <w:szCs w:val="24"/>
        </w:rPr>
      </w:pPr>
    </w:p>
    <w:p w14:paraId="7270EC79" w14:textId="77777777" w:rsidR="00591B1F" w:rsidRPr="00591B1F" w:rsidRDefault="00591B1F" w:rsidP="00591B1F">
      <w:pPr>
        <w:widowControl w:val="0"/>
        <w:tabs>
          <w:tab w:val="left" w:pos="1950"/>
        </w:tabs>
        <w:autoSpaceDE w:val="0"/>
        <w:autoSpaceDN w:val="0"/>
        <w:spacing w:before="121" w:after="0" w:line="256" w:lineRule="auto"/>
        <w:ind w:right="110"/>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CONSIDERATO</w:t>
      </w:r>
      <w:r w:rsidRPr="00591B1F">
        <w:rPr>
          <w:rFonts w:ascii="Times New Roman" w:eastAsia="Calibri" w:hAnsi="Times New Roman" w:cs="Times New Roman"/>
          <w:sz w:val="24"/>
          <w:szCs w:val="24"/>
        </w:rPr>
        <w:t xml:space="preserve"> che l’affidamento in oggetto è finalizzato a consentire l’effettivo raggiungimento di target e milestone e degli obiettivi finanziari stabiliti nel PNRR;</w:t>
      </w:r>
    </w:p>
    <w:p w14:paraId="712CD444" w14:textId="77777777" w:rsidR="00591B1F" w:rsidRPr="00591B1F" w:rsidRDefault="00591B1F" w:rsidP="00591B1F">
      <w:pPr>
        <w:widowControl w:val="0"/>
        <w:tabs>
          <w:tab w:val="left" w:pos="1950"/>
        </w:tabs>
        <w:autoSpaceDE w:val="0"/>
        <w:autoSpaceDN w:val="0"/>
        <w:spacing w:before="121" w:after="0" w:line="256" w:lineRule="auto"/>
        <w:ind w:right="110"/>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 xml:space="preserve">VISTO </w:t>
      </w:r>
      <w:r w:rsidRPr="00591B1F">
        <w:rPr>
          <w:rFonts w:ascii="Times New Roman" w:eastAsia="Calibri" w:hAnsi="Times New Roman" w:cs="Times New Roman"/>
          <w:sz w:val="24"/>
          <w:szCs w:val="24"/>
        </w:rPr>
        <w:t>l’art. 17 comma 2 del D.Lgs. 36/2023 che recita “In caso di affidamento diretto, l’atto di cui al comma 1 individua l’oggetto, l’importo e il contraente, unitamente alle ragioni della sua scelta, ai requisiti di carattere generale e, se necessari, a quelli inerenti alla capacità economico-finanziaria e tecnico professionale.”</w:t>
      </w:r>
    </w:p>
    <w:p w14:paraId="15CD0668" w14:textId="77777777" w:rsidR="00710537" w:rsidRPr="00710537" w:rsidRDefault="00710537" w:rsidP="00710537">
      <w:pPr>
        <w:widowControl w:val="0"/>
        <w:tabs>
          <w:tab w:val="left" w:pos="1950"/>
        </w:tabs>
        <w:autoSpaceDE w:val="0"/>
        <w:autoSpaceDN w:val="0"/>
        <w:spacing w:before="121" w:after="0" w:line="256" w:lineRule="auto"/>
        <w:ind w:right="110"/>
        <w:jc w:val="both"/>
        <w:rPr>
          <w:rFonts w:ascii="Times New Roman" w:eastAsia="Calibri" w:hAnsi="Times New Roman" w:cs="Times New Roman"/>
          <w:sz w:val="24"/>
          <w:szCs w:val="24"/>
        </w:rPr>
      </w:pPr>
      <w:r w:rsidRPr="00710537">
        <w:rPr>
          <w:rFonts w:ascii="Times New Roman" w:eastAsia="Calibri" w:hAnsi="Times New Roman" w:cs="Times New Roman"/>
          <w:b/>
          <w:sz w:val="24"/>
          <w:szCs w:val="24"/>
        </w:rPr>
        <w:t xml:space="preserve">TENUTO CONTO </w:t>
      </w:r>
      <w:r w:rsidRPr="00710537">
        <w:rPr>
          <w:rFonts w:ascii="Times New Roman" w:eastAsia="Calibri" w:hAnsi="Times New Roman" w:cs="Times New Roman"/>
          <w:sz w:val="24"/>
          <w:szCs w:val="24"/>
        </w:rPr>
        <w:t xml:space="preserve">della disponibilità della ditta </w:t>
      </w:r>
      <w:r w:rsidRPr="00710537">
        <w:rPr>
          <w:rFonts w:ascii="Times New Roman" w:hAnsi="Times New Roman" w:cs="Times New Roman"/>
          <w:b/>
          <w:sz w:val="24"/>
          <w:szCs w:val="24"/>
          <w:lang w:val="en-US"/>
        </w:rPr>
        <w:t>SI4 S.R.L</w:t>
      </w:r>
      <w:r w:rsidRPr="00710537">
        <w:rPr>
          <w:rFonts w:ascii="Arial" w:hAnsi="Arial" w:cs="Arial"/>
          <w:sz w:val="19"/>
          <w:szCs w:val="19"/>
          <w:lang w:val="en-US"/>
        </w:rPr>
        <w:t xml:space="preserve">. </w:t>
      </w:r>
      <w:r w:rsidRPr="00710537">
        <w:rPr>
          <w:rFonts w:ascii="Times New Roman" w:eastAsia="Calibri" w:hAnsi="Times New Roman" w:cs="Times New Roman"/>
          <w:sz w:val="24"/>
          <w:szCs w:val="24"/>
        </w:rPr>
        <w:t>di realizzare la fornitura, in tempi molto brevi;</w:t>
      </w:r>
    </w:p>
    <w:p w14:paraId="757B7036" w14:textId="77777777" w:rsidR="00710537" w:rsidRPr="00710537" w:rsidRDefault="00710537" w:rsidP="00710537">
      <w:pPr>
        <w:widowControl w:val="0"/>
        <w:tabs>
          <w:tab w:val="left" w:pos="1950"/>
        </w:tabs>
        <w:autoSpaceDE w:val="0"/>
        <w:autoSpaceDN w:val="0"/>
        <w:spacing w:before="121" w:after="0" w:line="254" w:lineRule="auto"/>
        <w:ind w:right="110"/>
        <w:jc w:val="both"/>
        <w:rPr>
          <w:rFonts w:ascii="Times New Roman" w:eastAsia="Calibri" w:hAnsi="Times New Roman" w:cs="Times New Roman"/>
          <w:sz w:val="24"/>
          <w:szCs w:val="24"/>
        </w:rPr>
      </w:pPr>
      <w:r w:rsidRPr="00710537">
        <w:rPr>
          <w:rFonts w:ascii="Times New Roman" w:eastAsia="Calibri" w:hAnsi="Times New Roman" w:cs="Times New Roman"/>
          <w:b/>
          <w:sz w:val="24"/>
          <w:szCs w:val="24"/>
        </w:rPr>
        <w:t>VERIFICATO</w:t>
      </w:r>
      <w:r w:rsidRPr="00710537">
        <w:rPr>
          <w:rFonts w:ascii="Times New Roman" w:eastAsia="Calibri" w:hAnsi="Times New Roman" w:cs="Times New Roman"/>
          <w:sz w:val="24"/>
          <w:szCs w:val="24"/>
        </w:rPr>
        <w:t xml:space="preserve"> che l’operatore economico </w:t>
      </w:r>
      <w:r w:rsidRPr="00710537">
        <w:rPr>
          <w:rFonts w:ascii="Times New Roman" w:hAnsi="Times New Roman" w:cs="Times New Roman"/>
          <w:b/>
          <w:sz w:val="24"/>
          <w:szCs w:val="24"/>
          <w:lang w:val="en-US"/>
        </w:rPr>
        <w:t>SI4 S.R.L</w:t>
      </w:r>
      <w:r w:rsidRPr="00710537">
        <w:rPr>
          <w:rFonts w:ascii="Arial" w:hAnsi="Arial" w:cs="Arial"/>
          <w:sz w:val="19"/>
          <w:szCs w:val="19"/>
          <w:lang w:val="en-US"/>
        </w:rPr>
        <w:t xml:space="preserve">. </w:t>
      </w:r>
      <w:r w:rsidRPr="00710537">
        <w:rPr>
          <w:rFonts w:ascii="Times New Roman" w:eastAsia="Calibri" w:hAnsi="Times New Roman" w:cs="Times New Roman"/>
          <w:sz w:val="24"/>
          <w:szCs w:val="24"/>
        </w:rPr>
        <w:t>con sede nel comune di Napoli alla Via Grande Degli Orefici, 14 80133 è iscritto al Mepa per la categoria “Beni”;</w:t>
      </w:r>
    </w:p>
    <w:p w14:paraId="4EEFAEC6" w14:textId="77777777" w:rsidR="00595BBB" w:rsidRPr="00595BBB" w:rsidRDefault="00595BBB" w:rsidP="00595BBB">
      <w:pPr>
        <w:spacing w:after="120" w:line="240" w:lineRule="auto"/>
        <w:rPr>
          <w:rFonts w:ascii="Times New Roman" w:eastAsia="Times New Roman" w:hAnsi="Times New Roman" w:cs="Times New Roman"/>
          <w:b/>
        </w:rPr>
      </w:pPr>
    </w:p>
    <w:p w14:paraId="4B9BDA8E" w14:textId="4FC42818" w:rsidR="00591B1F" w:rsidRPr="00591B1F" w:rsidRDefault="00591B1F" w:rsidP="00591B1F">
      <w:pPr>
        <w:spacing w:after="120" w:line="240" w:lineRule="auto"/>
        <w:rPr>
          <w:rFonts w:ascii="Times New Roman" w:eastAsia="Times New Roman" w:hAnsi="Times New Roman" w:cs="Times New Roman"/>
          <w:b/>
        </w:rPr>
      </w:pPr>
      <w:r w:rsidRPr="00591B1F">
        <w:rPr>
          <w:rFonts w:ascii="Times New Roman" w:eastAsia="Times New Roman" w:hAnsi="Times New Roman" w:cs="Times New Roman"/>
          <w:b/>
        </w:rPr>
        <w:t xml:space="preserve">PRESO ATTO CHE </w:t>
      </w:r>
      <w:r w:rsidRPr="00591B1F">
        <w:rPr>
          <w:rFonts w:ascii="Times New Roman" w:eastAsia="Times New Roman" w:hAnsi="Times New Roman" w:cs="Times New Roman"/>
        </w:rPr>
        <w:t>L’Art 49 comma 6 del D.LGS 36/2023 che sancisce "È comunque consentito derogare all’applicazione del principio di rotazione per gli affidamenti diretti di importo inferiore a 5.000 euro."</w:t>
      </w:r>
    </w:p>
    <w:p w14:paraId="351C64E2" w14:textId="77777777" w:rsidR="00591B1F" w:rsidRPr="00591B1F" w:rsidRDefault="00591B1F" w:rsidP="00591B1F">
      <w:pPr>
        <w:spacing w:after="120" w:line="240" w:lineRule="auto"/>
        <w:rPr>
          <w:rFonts w:ascii="Times New Roman" w:eastAsia="Times New Roman" w:hAnsi="Times New Roman" w:cs="Times New Roman"/>
          <w:b/>
        </w:rPr>
      </w:pPr>
    </w:p>
    <w:p w14:paraId="1D571024" w14:textId="77777777" w:rsidR="00591B1F" w:rsidRPr="00591B1F" w:rsidRDefault="00591B1F" w:rsidP="00591B1F">
      <w:pPr>
        <w:spacing w:after="120" w:line="240" w:lineRule="auto"/>
        <w:rPr>
          <w:rFonts w:ascii="Times New Roman" w:eastAsia="Times New Roman" w:hAnsi="Times New Roman" w:cs="Times New Roman"/>
          <w:b/>
          <w:sz w:val="24"/>
          <w:szCs w:val="24"/>
        </w:rPr>
      </w:pPr>
      <w:r w:rsidRPr="00591B1F">
        <w:rPr>
          <w:rFonts w:ascii="Times New Roman" w:eastAsia="Calibri" w:hAnsi="Times New Roman" w:cs="Times New Roman"/>
          <w:b/>
          <w:sz w:val="24"/>
          <w:szCs w:val="24"/>
        </w:rPr>
        <w:t>PRESO ATTO</w:t>
      </w:r>
      <w:r w:rsidRPr="00591B1F">
        <w:rPr>
          <w:rFonts w:ascii="Times New Roman" w:eastAsia="Calibri" w:hAnsi="Times New Roman" w:cs="Times New Roman"/>
          <w:sz w:val="24"/>
          <w:szCs w:val="24"/>
        </w:rPr>
        <w:t xml:space="preserve"> che l’Istituto procederà all’avvio di una Trattativa Diretta sul MePA con il predetto operatore economico;</w:t>
      </w:r>
    </w:p>
    <w:p w14:paraId="3012E6FB" w14:textId="77777777" w:rsidR="00591B1F" w:rsidRPr="00591B1F" w:rsidRDefault="00591B1F" w:rsidP="00591B1F">
      <w:pPr>
        <w:spacing w:after="120" w:line="240" w:lineRule="auto"/>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TENUTO CONTO</w:t>
      </w:r>
      <w:r w:rsidRPr="00591B1F">
        <w:rPr>
          <w:rFonts w:ascii="Times New Roman" w:eastAsia="Calibri" w:hAnsi="Times New Roman" w:cs="Times New Roman"/>
          <w:sz w:val="24"/>
          <w:szCs w:val="24"/>
        </w:rPr>
        <w:t xml:space="preserve"> che, in considerazione dell’urgenza di provvedere e in ogni caso ai sensi di quanto previsto dall’art. 8, comma 1, lett. a), del decreto-legge n. 76/2020, la Stazione Appaltante si riserva di procedere ad affidare la fornitura all’affidatario nelle more della verifica dei requisiti di carattere generale e speciale, ai sensi di quanto stabilito dall’art. 8, comma 1, lett. a), del citato decreto-legge n. 76/2020, e che il contratto riporterà una clausola risolutiva espressa per il caso in cui, nel corso dell’esecuzione, dovesse riscontrarsi la carenza di uno dei suddetti requisiti;</w:t>
      </w:r>
    </w:p>
    <w:p w14:paraId="603403F9" w14:textId="77777777" w:rsidR="00591B1F" w:rsidRPr="00591B1F" w:rsidRDefault="00591B1F" w:rsidP="00591B1F">
      <w:pPr>
        <w:spacing w:after="120" w:line="240" w:lineRule="auto"/>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VISTO</w:t>
      </w:r>
      <w:r w:rsidRPr="00591B1F">
        <w:rPr>
          <w:rFonts w:ascii="Times New Roman" w:eastAsia="Calibri" w:hAnsi="Times New Roman" w:cs="Times New Roman"/>
          <w:sz w:val="24"/>
          <w:szCs w:val="24"/>
        </w:rPr>
        <w:t xml:space="preserve"> il Regolamento UE 2020/852 e, in particolare, l’articolo 17 che definisce gli obiettivi ambientali, tra cui il principio di non arrecare un danno significativo (DNSH, “Do no significant harm”), e la Comunicazione della Commissione UE 2021/C58/01, recante “Orientamenti tecnici sull’applicazione del principio «non arrecare un danno significativo» a norma del regolamento sul dispositivo per la ripresa e la resilienza”; </w:t>
      </w:r>
    </w:p>
    <w:p w14:paraId="46894AA9" w14:textId="77777777" w:rsidR="00591B1F" w:rsidRPr="00591B1F" w:rsidRDefault="00591B1F" w:rsidP="00591B1F">
      <w:pPr>
        <w:spacing w:after="120" w:line="240" w:lineRule="auto"/>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 xml:space="preserve">VISTA </w:t>
      </w:r>
      <w:r w:rsidRPr="00591B1F">
        <w:rPr>
          <w:rFonts w:ascii="Times New Roman" w:eastAsia="Calibri" w:hAnsi="Times New Roman" w:cs="Times New Roman"/>
          <w:sz w:val="24"/>
          <w:szCs w:val="24"/>
        </w:rPr>
        <w:t>la Guida operativa per il rispetto del principio di non arrecare danno significativo all’ambiente (cd. DNSH), edizione aggiornata allegata alla circolare RGS n. 33 del 13 ottobre 2022;</w:t>
      </w:r>
    </w:p>
    <w:p w14:paraId="1C02221E" w14:textId="77777777" w:rsidR="00591B1F" w:rsidRPr="00591B1F" w:rsidRDefault="00591B1F" w:rsidP="00591B1F">
      <w:pPr>
        <w:spacing w:after="120" w:line="240" w:lineRule="auto"/>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 xml:space="preserve">CONSIDERATO </w:t>
      </w:r>
      <w:r w:rsidRPr="00591B1F">
        <w:rPr>
          <w:rFonts w:ascii="Times New Roman" w:eastAsia="Calibri" w:hAnsi="Times New Roman" w:cs="Times New Roman"/>
          <w:sz w:val="24"/>
          <w:szCs w:val="24"/>
        </w:rPr>
        <w:t>che l’operatore economico è tenuto a trasmettere eventuale ed ulteriore documentazione su richiesta della Stazione APPALTANTE in fase di verifica circa il rispetto dei requisiti dei DNSH</w:t>
      </w:r>
    </w:p>
    <w:p w14:paraId="18E3A1E2" w14:textId="77777777" w:rsidR="00591B1F" w:rsidRPr="00591B1F" w:rsidRDefault="00591B1F" w:rsidP="00591B1F">
      <w:pPr>
        <w:spacing w:after="120" w:line="240" w:lineRule="auto"/>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TENUTO CONTO</w:t>
      </w:r>
      <w:r w:rsidRPr="00591B1F">
        <w:rPr>
          <w:rFonts w:ascii="Calibri" w:eastAsia="Calibri" w:hAnsi="Calibri" w:cs="Times New Roman"/>
        </w:rPr>
        <w:t xml:space="preserve"> </w:t>
      </w:r>
      <w:r w:rsidRPr="00591B1F">
        <w:rPr>
          <w:rFonts w:ascii="Times New Roman" w:eastAsia="Calibri" w:hAnsi="Times New Roman" w:cs="Times New Roman"/>
          <w:sz w:val="24"/>
          <w:szCs w:val="24"/>
        </w:rPr>
        <w:t xml:space="preserve">che gli allegati c.d. “check list” alla Circolare DNSH n. 32/2021 forniscono indicazioni gestionali ed operative per tutti gli interventi nonché una sintesi dei controlli richiesti per dimostrare la conformità al principio DNSH; </w:t>
      </w:r>
    </w:p>
    <w:p w14:paraId="6FC60B6D" w14:textId="77777777" w:rsidR="00591B1F" w:rsidRPr="00591B1F" w:rsidRDefault="00591B1F" w:rsidP="00591B1F">
      <w:pPr>
        <w:widowControl w:val="0"/>
        <w:tabs>
          <w:tab w:val="left" w:pos="142"/>
        </w:tabs>
        <w:autoSpaceDE w:val="0"/>
        <w:autoSpaceDN w:val="0"/>
        <w:spacing w:before="121" w:after="0" w:line="256" w:lineRule="auto"/>
        <w:ind w:right="110"/>
        <w:jc w:val="both"/>
        <w:rPr>
          <w:rFonts w:ascii="Times New Roman" w:eastAsia="Calibri" w:hAnsi="Times New Roman" w:cs="Times New Roman"/>
          <w:b/>
          <w:sz w:val="24"/>
          <w:szCs w:val="24"/>
        </w:rPr>
      </w:pPr>
      <w:r w:rsidRPr="00591B1F">
        <w:rPr>
          <w:rFonts w:ascii="Times New Roman" w:eastAsia="Calibri" w:hAnsi="Times New Roman" w:cs="Times New Roman"/>
          <w:b/>
          <w:sz w:val="24"/>
          <w:szCs w:val="24"/>
        </w:rPr>
        <w:t>DATO ATTO CHE</w:t>
      </w:r>
      <w:r w:rsidRPr="00591B1F">
        <w:rPr>
          <w:rFonts w:ascii="Calibri" w:eastAsia="Calibri" w:hAnsi="Calibri" w:cs="Calibri"/>
          <w:lang w:val="en-US"/>
        </w:rPr>
        <w:t xml:space="preserve"> </w:t>
      </w:r>
      <w:r w:rsidRPr="00591B1F">
        <w:rPr>
          <w:rFonts w:ascii="Times New Roman" w:eastAsia="Calibri" w:hAnsi="Times New Roman" w:cs="Times New Roman"/>
          <w:sz w:val="24"/>
          <w:szCs w:val="24"/>
        </w:rPr>
        <w:t>all’operatore economico saranno richieste check list, dichiarazioni, ecc. necessarie per la verifica del principio DNSH, nonché l’impegno a rispettare i requisiti tecnici e ambientali previsti dalla normativa europea e nazionale in ottemperanza al principio di non arrecare un danno significativo agli obiettivi ambientali (“Do No Significant Harm” – «DNSH»), in coerenza con l'articolo 17 del Regolamento (UE) 2020/852;</w:t>
      </w:r>
    </w:p>
    <w:p w14:paraId="7DF7E3AA" w14:textId="11F818B4" w:rsidR="00591B1F" w:rsidRPr="00591B1F" w:rsidRDefault="00591B1F" w:rsidP="00591B1F">
      <w:pPr>
        <w:widowControl w:val="0"/>
        <w:tabs>
          <w:tab w:val="left" w:pos="142"/>
        </w:tabs>
        <w:autoSpaceDE w:val="0"/>
        <w:autoSpaceDN w:val="0"/>
        <w:spacing w:before="121" w:after="0" w:line="256" w:lineRule="auto"/>
        <w:ind w:right="110"/>
        <w:jc w:val="both"/>
        <w:rPr>
          <w:rFonts w:ascii="Times New Roman" w:eastAsia="Calibri" w:hAnsi="Times New Roman" w:cs="Times New Roman"/>
          <w:sz w:val="24"/>
          <w:szCs w:val="24"/>
        </w:rPr>
      </w:pPr>
      <w:r w:rsidRPr="00591B1F">
        <w:rPr>
          <w:rFonts w:ascii="Times New Roman" w:eastAsia="Calibri" w:hAnsi="Times New Roman" w:cs="Times New Roman"/>
          <w:b/>
          <w:sz w:val="24"/>
          <w:szCs w:val="24"/>
        </w:rPr>
        <w:t>TENUTO CONTO</w:t>
      </w:r>
      <w:r w:rsidR="00CC541D">
        <w:rPr>
          <w:rFonts w:ascii="Times New Roman" w:eastAsia="Calibri" w:hAnsi="Times New Roman" w:cs="Times New Roman"/>
          <w:sz w:val="24"/>
          <w:szCs w:val="24"/>
        </w:rPr>
        <w:t xml:space="preserve"> che la Prof.ssa </w:t>
      </w:r>
      <w:r w:rsidR="003B3859">
        <w:rPr>
          <w:rFonts w:ascii="Times New Roman" w:eastAsia="Calibri" w:hAnsi="Times New Roman" w:cs="Times New Roman"/>
          <w:sz w:val="24"/>
          <w:szCs w:val="24"/>
        </w:rPr>
        <w:t>Maria Rosaria Toscano</w:t>
      </w:r>
      <w:r w:rsidR="00CC541D">
        <w:rPr>
          <w:rFonts w:ascii="Times New Roman" w:eastAsia="Calibri" w:hAnsi="Times New Roman" w:cs="Times New Roman"/>
          <w:sz w:val="24"/>
          <w:szCs w:val="24"/>
        </w:rPr>
        <w:t xml:space="preserve"> </w:t>
      </w:r>
      <w:r w:rsidRPr="00591B1F">
        <w:rPr>
          <w:rFonts w:ascii="Times New Roman" w:eastAsia="Calibri" w:hAnsi="Times New Roman" w:cs="Times New Roman"/>
          <w:sz w:val="24"/>
          <w:szCs w:val="24"/>
        </w:rPr>
        <w:t>ricopre il ruolo di Dirigente Scolastico presso questo Istituto;</w:t>
      </w:r>
    </w:p>
    <w:p w14:paraId="29E5FBFA" w14:textId="77777777" w:rsidR="00591B1F" w:rsidRPr="00591B1F" w:rsidRDefault="00591B1F" w:rsidP="00591B1F">
      <w:pPr>
        <w:autoSpaceDE w:val="0"/>
        <w:autoSpaceDN w:val="0"/>
        <w:adjustRightInd w:val="0"/>
        <w:spacing w:after="0" w:line="240" w:lineRule="auto"/>
        <w:rPr>
          <w:rFonts w:ascii="Times New Roman" w:eastAsia="Calibri" w:hAnsi="Times New Roman" w:cs="Times New Roman"/>
          <w:b/>
          <w:sz w:val="24"/>
          <w:szCs w:val="24"/>
          <w:lang w:eastAsia="it-IT"/>
        </w:rPr>
      </w:pPr>
    </w:p>
    <w:p w14:paraId="09F1F59B" w14:textId="6B6FEA76" w:rsidR="008577F9" w:rsidRPr="008577F9" w:rsidRDefault="008577F9" w:rsidP="008577F9">
      <w:pPr>
        <w:autoSpaceDE w:val="0"/>
        <w:autoSpaceDN w:val="0"/>
        <w:adjustRightInd w:val="0"/>
        <w:spacing w:after="0" w:line="240" w:lineRule="auto"/>
        <w:rPr>
          <w:rFonts w:ascii="Times New Roman" w:eastAsia="Calibri" w:hAnsi="Times New Roman" w:cs="Times New Roman"/>
          <w:sz w:val="24"/>
          <w:szCs w:val="24"/>
          <w:lang w:eastAsia="it-IT"/>
        </w:rPr>
      </w:pPr>
      <w:r w:rsidRPr="008577F9">
        <w:rPr>
          <w:rFonts w:ascii="Times New Roman" w:eastAsia="Calibri" w:hAnsi="Times New Roman" w:cs="Times New Roman"/>
          <w:b/>
          <w:sz w:val="24"/>
          <w:szCs w:val="24"/>
          <w:lang w:eastAsia="it-IT"/>
        </w:rPr>
        <w:t>RITENUTO</w:t>
      </w:r>
      <w:r w:rsidRPr="008577F9">
        <w:rPr>
          <w:rFonts w:ascii="Times New Roman" w:eastAsia="Calibri" w:hAnsi="Times New Roman" w:cs="Times New Roman"/>
          <w:sz w:val="24"/>
          <w:szCs w:val="24"/>
          <w:lang w:eastAsia="it-IT"/>
        </w:rPr>
        <w:t xml:space="preserve"> che il Dirigente Scolastico, </w:t>
      </w:r>
      <w:r w:rsidR="00CC541D">
        <w:rPr>
          <w:rFonts w:ascii="Times New Roman" w:eastAsia="Calibri" w:hAnsi="Times New Roman" w:cs="Times New Roman"/>
          <w:sz w:val="24"/>
          <w:szCs w:val="24"/>
        </w:rPr>
        <w:t xml:space="preserve">Prof.ssa </w:t>
      </w:r>
      <w:r w:rsidR="003B3859">
        <w:rPr>
          <w:rFonts w:ascii="Times New Roman" w:eastAsia="Calibri" w:hAnsi="Times New Roman" w:cs="Times New Roman"/>
          <w:sz w:val="24"/>
          <w:szCs w:val="24"/>
        </w:rPr>
        <w:t>Maria Rosaria Toscano</w:t>
      </w:r>
      <w:r w:rsidR="00CC541D">
        <w:rPr>
          <w:rFonts w:ascii="Times New Roman" w:eastAsia="Calibri" w:hAnsi="Times New Roman" w:cs="Times New Roman"/>
          <w:sz w:val="24"/>
          <w:szCs w:val="24"/>
        </w:rPr>
        <w:t xml:space="preserve"> </w:t>
      </w:r>
      <w:r w:rsidRPr="008577F9">
        <w:rPr>
          <w:rFonts w:ascii="Times New Roman" w:eastAsia="Calibri" w:hAnsi="Times New Roman" w:cs="Times New Roman"/>
          <w:sz w:val="24"/>
          <w:szCs w:val="24"/>
          <w:lang w:eastAsia="it-IT"/>
        </w:rPr>
        <w:t>risulta pienamente idonea a ricoprire l’incarico di</w:t>
      </w:r>
      <w:r w:rsidRPr="008577F9">
        <w:rPr>
          <w:rFonts w:ascii="Times New Roman" w:eastAsia="Calibri" w:hAnsi="Times New Roman" w:cs="Times New Roman"/>
          <w:b/>
          <w:i/>
          <w:color w:val="000000"/>
          <w:position w:val="-1"/>
          <w:sz w:val="24"/>
          <w:szCs w:val="24"/>
        </w:rPr>
        <w:t xml:space="preserve"> RUP </w:t>
      </w:r>
      <w:r w:rsidRPr="008577F9">
        <w:rPr>
          <w:rFonts w:ascii="Times New Roman" w:eastAsia="Calibri" w:hAnsi="Times New Roman" w:cs="Times New Roman"/>
          <w:sz w:val="24"/>
          <w:szCs w:val="24"/>
          <w:lang w:eastAsia="it-IT"/>
        </w:rPr>
        <w:t>in quanto soddisfa i requisiti richiesti avendo competenze professionali adeguate rispetto ai compiti al medesimo affidati;</w:t>
      </w:r>
    </w:p>
    <w:p w14:paraId="57BB0CEC" w14:textId="77777777" w:rsidR="00591B1F" w:rsidRPr="00591B1F" w:rsidRDefault="00591B1F" w:rsidP="00591B1F">
      <w:pPr>
        <w:widowControl w:val="0"/>
        <w:tabs>
          <w:tab w:val="left" w:pos="142"/>
        </w:tabs>
        <w:autoSpaceDE w:val="0"/>
        <w:autoSpaceDN w:val="0"/>
        <w:spacing w:before="121" w:after="0" w:line="256" w:lineRule="auto"/>
        <w:ind w:right="110"/>
        <w:jc w:val="both"/>
        <w:rPr>
          <w:rFonts w:ascii="Times New Roman" w:eastAsia="Calibri" w:hAnsi="Times New Roman" w:cs="Times New Roman"/>
          <w:sz w:val="24"/>
          <w:szCs w:val="24"/>
        </w:rPr>
      </w:pPr>
    </w:p>
    <w:p w14:paraId="3DEB9E83" w14:textId="77777777" w:rsidR="00591B1F" w:rsidRPr="00591B1F" w:rsidRDefault="00591B1F" w:rsidP="00591B1F">
      <w:pPr>
        <w:spacing w:after="120" w:line="240" w:lineRule="auto"/>
        <w:jc w:val="both"/>
        <w:rPr>
          <w:rFonts w:ascii="Calibri" w:eastAsia="Calibri" w:hAnsi="Calibri" w:cs="Times New Roman"/>
        </w:rPr>
      </w:pPr>
      <w:r w:rsidRPr="00591B1F">
        <w:rPr>
          <w:rFonts w:ascii="Times New Roman" w:eastAsia="Calibri" w:hAnsi="Times New Roman" w:cs="Times New Roman"/>
          <w:b/>
          <w:sz w:val="24"/>
          <w:szCs w:val="24"/>
        </w:rPr>
        <w:t>TENUTO CONTO</w:t>
      </w:r>
      <w:r w:rsidRPr="00591B1F">
        <w:rPr>
          <w:rFonts w:ascii="Times New Roman" w:eastAsia="Calibri" w:hAnsi="Times New Roman" w:cs="Times New Roman"/>
          <w:sz w:val="24"/>
          <w:szCs w:val="24"/>
        </w:rPr>
        <w:t xml:space="preserve"> che, nella fattispecie, il RUP rivestirà anche le funzioni di Direttore dell’Esecuzione, ai sensi dell’art. 114, commi 7 e 8, del decreto legislativo n. 36/2023;</w:t>
      </w:r>
    </w:p>
    <w:p w14:paraId="3D945654" w14:textId="77777777" w:rsidR="00591B1F" w:rsidRPr="00591B1F" w:rsidRDefault="00591B1F" w:rsidP="00591B1F">
      <w:pPr>
        <w:spacing w:after="120" w:line="240" w:lineRule="auto"/>
        <w:rPr>
          <w:rFonts w:ascii="Times New Roman" w:eastAsia="Times New Roman" w:hAnsi="Times New Roman" w:cs="Times New Roman"/>
          <w:sz w:val="24"/>
          <w:szCs w:val="24"/>
        </w:rPr>
      </w:pPr>
      <w:r w:rsidRPr="00591B1F">
        <w:rPr>
          <w:rFonts w:ascii="Times New Roman" w:eastAsia="Times New Roman" w:hAnsi="Times New Roman" w:cs="Times New Roman"/>
          <w:b/>
          <w:sz w:val="24"/>
          <w:szCs w:val="24"/>
        </w:rPr>
        <w:t>TENUTO CONTO</w:t>
      </w:r>
      <w:r w:rsidRPr="00591B1F">
        <w:rPr>
          <w:rFonts w:ascii="Times New Roman" w:eastAsia="Times New Roman" w:hAnsi="Times New Roman" w:cs="Times New Roman"/>
          <w:sz w:val="24"/>
          <w:szCs w:val="24"/>
        </w:rPr>
        <w:t xml:space="preserve"> dei principi di trasparenza, pubblicità, parità di trattamento, buon andamento, economicità, efficacia e tempestività dell’azione amministrativa</w:t>
      </w:r>
    </w:p>
    <w:p w14:paraId="7D51D0E0" w14:textId="6AEB70CD" w:rsidR="001E7B2A" w:rsidRPr="003D4C1E" w:rsidRDefault="001E7B2A" w:rsidP="003D4C1E">
      <w:pPr>
        <w:spacing w:after="120" w:line="240" w:lineRule="auto"/>
        <w:rPr>
          <w:rFonts w:ascii="Times New Roman" w:eastAsia="Times New Roman" w:hAnsi="Times New Roman" w:cs="Times New Roman"/>
          <w:sz w:val="24"/>
          <w:szCs w:val="24"/>
        </w:rPr>
      </w:pPr>
      <w:r w:rsidRPr="00822ADE">
        <w:rPr>
          <w:rFonts w:ascii="Times New Roman" w:eastAsia="Times New Roman" w:hAnsi="Times New Roman" w:cs="Times New Roman"/>
          <w:b/>
          <w:sz w:val="24"/>
          <w:szCs w:val="24"/>
        </w:rPr>
        <w:t>VISTA</w:t>
      </w:r>
      <w:r>
        <w:rPr>
          <w:rFonts w:ascii="Times New Roman" w:eastAsia="Times New Roman" w:hAnsi="Times New Roman" w:cs="Times New Roman"/>
          <w:sz w:val="24"/>
          <w:szCs w:val="24"/>
        </w:rPr>
        <w:t xml:space="preserve"> la determina di avvio procedure per la richiesta di noleggio di cui al prot. n</w:t>
      </w:r>
      <w:r w:rsidR="00FC5286">
        <w:rPr>
          <w:rFonts w:ascii="Times New Roman" w:eastAsia="Times New Roman" w:hAnsi="Times New Roman" w:cs="Times New Roman"/>
          <w:sz w:val="24"/>
          <w:szCs w:val="24"/>
        </w:rPr>
        <w:t>. 1320/VI.2 del 26/02/2025;</w:t>
      </w:r>
    </w:p>
    <w:p w14:paraId="06530F3F" w14:textId="77777777" w:rsidR="005E2191" w:rsidRDefault="005E2191" w:rsidP="005E2191">
      <w:pPr>
        <w:pStyle w:val="Corpotesto"/>
        <w:spacing w:before="183"/>
        <w:ind w:left="108"/>
        <w:jc w:val="left"/>
        <w:rPr>
          <w:rFonts w:ascii="Times New Roman" w:hAnsi="Times New Roman" w:cs="Times New Roman"/>
          <w:i/>
          <w:sz w:val="24"/>
          <w:szCs w:val="24"/>
          <w:lang w:val="it-IT"/>
        </w:rPr>
      </w:pPr>
      <w:r>
        <w:rPr>
          <w:rFonts w:ascii="Times New Roman" w:hAnsi="Times New Roman" w:cs="Times New Roman"/>
          <w:i/>
          <w:w w:val="105"/>
          <w:sz w:val="24"/>
          <w:szCs w:val="24"/>
          <w:lang w:val="it-IT"/>
        </w:rPr>
        <w:t>Tutto quanto in premessa indicato fa parte integrante e sostanziale del presente provvedimento.</w:t>
      </w:r>
    </w:p>
    <w:p w14:paraId="3B7C8754" w14:textId="77777777" w:rsidR="005E2191" w:rsidRPr="00091A51" w:rsidRDefault="005E2191" w:rsidP="005E2191">
      <w:pPr>
        <w:pStyle w:val="Corpotesto"/>
        <w:spacing w:before="4"/>
        <w:ind w:left="0"/>
        <w:jc w:val="left"/>
        <w:rPr>
          <w:rFonts w:ascii="Times New Roman" w:hAnsi="Times New Roman" w:cs="Times New Roman"/>
          <w:sz w:val="16"/>
          <w:szCs w:val="16"/>
          <w:lang w:val="it-IT"/>
        </w:rPr>
      </w:pPr>
    </w:p>
    <w:p w14:paraId="7D697B10" w14:textId="77777777" w:rsidR="001E7B2A" w:rsidRDefault="001E7B2A" w:rsidP="005E2191">
      <w:pPr>
        <w:pStyle w:val="Titolo1"/>
        <w:ind w:right="3895"/>
        <w:rPr>
          <w:rFonts w:ascii="Times New Roman" w:hAnsi="Times New Roman" w:cs="Times New Roman"/>
          <w:w w:val="105"/>
          <w:sz w:val="24"/>
          <w:szCs w:val="24"/>
          <w:lang w:val="it-IT"/>
        </w:rPr>
      </w:pPr>
    </w:p>
    <w:p w14:paraId="33607822" w14:textId="05B9C3A5" w:rsidR="005E2191" w:rsidRDefault="001E7B2A" w:rsidP="005E2191">
      <w:pPr>
        <w:pStyle w:val="Titolo1"/>
        <w:ind w:right="3895"/>
        <w:rPr>
          <w:rFonts w:ascii="Times New Roman" w:hAnsi="Times New Roman" w:cs="Times New Roman"/>
          <w:w w:val="105"/>
          <w:sz w:val="24"/>
          <w:szCs w:val="24"/>
          <w:lang w:val="it-IT"/>
        </w:rPr>
      </w:pPr>
      <w:r>
        <w:rPr>
          <w:rFonts w:ascii="Times New Roman" w:hAnsi="Times New Roman" w:cs="Times New Roman"/>
          <w:w w:val="105"/>
          <w:sz w:val="24"/>
          <w:szCs w:val="24"/>
          <w:lang w:val="it-IT"/>
        </w:rPr>
        <w:t xml:space="preserve">RICHIEDE </w:t>
      </w:r>
    </w:p>
    <w:p w14:paraId="429333EF" w14:textId="77777777" w:rsidR="001E7B2A" w:rsidRDefault="001E7B2A" w:rsidP="005E2191">
      <w:pPr>
        <w:pStyle w:val="Titolo1"/>
        <w:ind w:right="3895"/>
        <w:rPr>
          <w:rFonts w:ascii="Times New Roman" w:hAnsi="Times New Roman" w:cs="Times New Roman"/>
          <w:w w:val="105"/>
          <w:sz w:val="24"/>
          <w:szCs w:val="24"/>
          <w:lang w:val="it-IT"/>
        </w:rPr>
      </w:pPr>
    </w:p>
    <w:p w14:paraId="6AF32A2A" w14:textId="6CEC7188" w:rsidR="001E7B2A" w:rsidRPr="00591B1F" w:rsidRDefault="001E7B2A" w:rsidP="00D61150">
      <w:pPr>
        <w:adjustRightInd w:val="0"/>
        <w:spacing w:line="240" w:lineRule="auto"/>
        <w:rPr>
          <w:rFonts w:ascii="Times New Roman" w:eastAsia="Calibri" w:hAnsi="Times New Roman" w:cs="Times New Roman"/>
          <w:color w:val="000000"/>
          <w:sz w:val="24"/>
          <w:szCs w:val="24"/>
        </w:rPr>
      </w:pPr>
      <w:r w:rsidRPr="001E7B2A">
        <w:rPr>
          <w:rFonts w:ascii="Times New Roman" w:hAnsi="Times New Roman" w:cs="Times New Roman"/>
          <w:sz w:val="24"/>
          <w:szCs w:val="24"/>
        </w:rPr>
        <w:lastRenderedPageBreak/>
        <w:t xml:space="preserve">Vostra migliore offerta per il noleggio di strumenti ed attrezzature, atte alla semplificazione dei processi di apprendimento </w:t>
      </w:r>
      <w:r w:rsidR="00591B1F">
        <w:rPr>
          <w:rFonts w:ascii="Times New Roman" w:hAnsi="Times New Roman" w:cs="Times New Roman"/>
          <w:sz w:val="24"/>
          <w:szCs w:val="24"/>
        </w:rPr>
        <w:t xml:space="preserve">dei beneficiari </w:t>
      </w:r>
      <w:r w:rsidR="00591B1F" w:rsidRPr="00A53AF9">
        <w:rPr>
          <w:rFonts w:ascii="Times New Roman" w:hAnsi="Times New Roman" w:cs="Times New Roman"/>
          <w:sz w:val="24"/>
          <w:szCs w:val="24"/>
        </w:rPr>
        <w:t>nell’ambito</w:t>
      </w:r>
      <w:r>
        <w:rPr>
          <w:rFonts w:ascii="Times New Roman" w:hAnsi="Times New Roman" w:cs="Times New Roman"/>
          <w:sz w:val="24"/>
          <w:szCs w:val="24"/>
        </w:rPr>
        <w:t xml:space="preserve"> del progetto </w:t>
      </w:r>
      <w:r w:rsidR="003B3859" w:rsidRPr="008068F3">
        <w:rPr>
          <w:rFonts w:ascii="Times New Roman" w:hAnsi="Times New Roman"/>
          <w:b/>
          <w:sz w:val="24"/>
          <w:szCs w:val="24"/>
        </w:rPr>
        <w:t>“</w:t>
      </w:r>
      <w:r w:rsidR="003B3859">
        <w:rPr>
          <w:rFonts w:ascii="Times New Roman" w:hAnsi="Times New Roman"/>
          <w:b/>
          <w:sz w:val="24"/>
          <w:szCs w:val="24"/>
        </w:rPr>
        <w:t>YES WE STEM</w:t>
      </w:r>
      <w:r w:rsidR="003B3859" w:rsidRPr="008068F3">
        <w:rPr>
          <w:rFonts w:ascii="Times New Roman" w:hAnsi="Times New Roman"/>
          <w:b/>
          <w:sz w:val="24"/>
          <w:szCs w:val="24"/>
        </w:rPr>
        <w:t>”</w:t>
      </w:r>
      <w:r w:rsidR="003B3859">
        <w:rPr>
          <w:rFonts w:ascii="Times New Roman" w:hAnsi="Times New Roman"/>
          <w:b/>
          <w:sz w:val="24"/>
          <w:szCs w:val="24"/>
        </w:rPr>
        <w:t xml:space="preserve">- </w:t>
      </w:r>
      <w:r w:rsidR="003B3859" w:rsidRPr="008068F3">
        <w:rPr>
          <w:rFonts w:ascii="Times New Roman" w:hAnsi="Times New Roman"/>
          <w:b/>
          <w:sz w:val="24"/>
          <w:szCs w:val="24"/>
        </w:rPr>
        <w:t xml:space="preserve">CODICE PROGETTO: </w:t>
      </w:r>
      <w:r w:rsidR="003B3859" w:rsidRPr="00287FD0">
        <w:rPr>
          <w:rFonts w:ascii="Times New Roman" w:hAnsi="Times New Roman"/>
          <w:b/>
          <w:sz w:val="24"/>
          <w:szCs w:val="24"/>
        </w:rPr>
        <w:t>M4C1I3.1-2023-1143-P-40286</w:t>
      </w:r>
      <w:r w:rsidR="003B3859">
        <w:rPr>
          <w:rFonts w:ascii="Times New Roman" w:hAnsi="Times New Roman"/>
          <w:b/>
          <w:sz w:val="24"/>
          <w:szCs w:val="24"/>
        </w:rPr>
        <w:t xml:space="preserve"> </w:t>
      </w:r>
      <w:r w:rsidR="003B3859" w:rsidRPr="008068F3">
        <w:rPr>
          <w:rFonts w:ascii="Times New Roman" w:hAnsi="Times New Roman"/>
          <w:b/>
          <w:sz w:val="24"/>
          <w:szCs w:val="24"/>
        </w:rPr>
        <w:t xml:space="preserve">CUP: </w:t>
      </w:r>
      <w:r w:rsidR="003B3859" w:rsidRPr="00287FD0">
        <w:rPr>
          <w:rFonts w:ascii="Times New Roman" w:hAnsi="Times New Roman"/>
          <w:b/>
          <w:sz w:val="24"/>
          <w:szCs w:val="24"/>
        </w:rPr>
        <w:t>E54D23002060006</w:t>
      </w:r>
      <w:r w:rsidR="003B3859">
        <w:rPr>
          <w:rFonts w:ascii="Times New Roman" w:hAnsi="Times New Roman"/>
          <w:b/>
          <w:sz w:val="24"/>
          <w:szCs w:val="24"/>
        </w:rPr>
        <w:t xml:space="preserve"> </w:t>
      </w:r>
      <w:r w:rsidRPr="001E7B2A">
        <w:rPr>
          <w:rFonts w:ascii="Times New Roman" w:hAnsi="Times New Roman" w:cs="Times New Roman"/>
          <w:sz w:val="24"/>
          <w:szCs w:val="24"/>
        </w:rPr>
        <w:t xml:space="preserve">secondo quanto </w:t>
      </w:r>
      <w:r>
        <w:rPr>
          <w:rFonts w:ascii="Times New Roman" w:hAnsi="Times New Roman" w:cs="Times New Roman"/>
          <w:sz w:val="24"/>
          <w:szCs w:val="24"/>
        </w:rPr>
        <w:t xml:space="preserve">definito dall’Allegato “capitolato” </w:t>
      </w:r>
    </w:p>
    <w:p w14:paraId="7739B9C8" w14:textId="77777777" w:rsidR="001E7B2A" w:rsidRDefault="001E7B2A" w:rsidP="005E2191">
      <w:pPr>
        <w:pStyle w:val="Corpotesto"/>
        <w:ind w:left="108"/>
        <w:jc w:val="center"/>
        <w:rPr>
          <w:rFonts w:ascii="Times New Roman" w:hAnsi="Times New Roman" w:cs="Times New Roman"/>
          <w:b/>
          <w:w w:val="105"/>
          <w:sz w:val="24"/>
          <w:szCs w:val="24"/>
          <w:lang w:val="it-IT"/>
        </w:rPr>
      </w:pPr>
    </w:p>
    <w:p w14:paraId="16ED894B" w14:textId="3D1B2DD0" w:rsidR="005E2191" w:rsidRDefault="005E2191" w:rsidP="005E2191">
      <w:pPr>
        <w:pStyle w:val="Corpotesto"/>
        <w:ind w:left="108"/>
        <w:jc w:val="center"/>
        <w:rPr>
          <w:rFonts w:ascii="Times New Roman" w:hAnsi="Times New Roman" w:cs="Times New Roman"/>
          <w:b/>
          <w:sz w:val="24"/>
          <w:szCs w:val="24"/>
          <w:lang w:val="it-IT"/>
        </w:rPr>
      </w:pPr>
      <w:r>
        <w:rPr>
          <w:rFonts w:ascii="Times New Roman" w:hAnsi="Times New Roman" w:cs="Times New Roman"/>
          <w:b/>
          <w:w w:val="105"/>
          <w:sz w:val="24"/>
          <w:szCs w:val="24"/>
          <w:lang w:val="it-IT"/>
        </w:rPr>
        <w:t>Art. 1</w:t>
      </w:r>
      <w:r w:rsidR="001E7B2A">
        <w:rPr>
          <w:rFonts w:ascii="Times New Roman" w:hAnsi="Times New Roman" w:cs="Times New Roman"/>
          <w:b/>
          <w:w w:val="105"/>
          <w:sz w:val="24"/>
          <w:szCs w:val="24"/>
          <w:lang w:val="it-IT"/>
        </w:rPr>
        <w:t xml:space="preserve"> Condizioni della fornitura e durata del contratto</w:t>
      </w:r>
    </w:p>
    <w:p w14:paraId="783D2CC1" w14:textId="1F4668CC" w:rsidR="001E7B2A" w:rsidRPr="00822ADE" w:rsidRDefault="001E7B2A" w:rsidP="00822ADE">
      <w:pPr>
        <w:pStyle w:val="Corpotesto"/>
        <w:spacing w:before="183" w:line="256" w:lineRule="auto"/>
        <w:ind w:left="0" w:right="108"/>
        <w:rPr>
          <w:rFonts w:ascii="Times New Roman" w:eastAsiaTheme="minorHAnsi" w:hAnsi="Times New Roman" w:cs="Times New Roman"/>
          <w:b/>
          <w:bCs/>
          <w:i/>
          <w:color w:val="000000"/>
          <w:sz w:val="24"/>
          <w:szCs w:val="24"/>
          <w:lang w:val="it-IT"/>
        </w:rPr>
      </w:pPr>
      <w:r w:rsidRPr="001E7B2A">
        <w:rPr>
          <w:rFonts w:ascii="Times New Roman" w:hAnsi="Times New Roman" w:cs="Times New Roman"/>
          <w:sz w:val="24"/>
          <w:szCs w:val="24"/>
          <w:lang w:val="it-IT"/>
        </w:rPr>
        <w:t xml:space="preserve">Il noleggio del materiale in oggetto decorre dal giorno </w:t>
      </w:r>
      <w:r w:rsidR="00B21108">
        <w:rPr>
          <w:rFonts w:ascii="Times New Roman" w:hAnsi="Times New Roman" w:cs="Times New Roman"/>
          <w:b/>
          <w:i/>
          <w:sz w:val="24"/>
          <w:szCs w:val="24"/>
          <w:lang w:val="it-IT"/>
        </w:rPr>
        <w:t>05/03</w:t>
      </w:r>
      <w:r w:rsidR="00710537">
        <w:rPr>
          <w:rFonts w:ascii="Times New Roman" w:hAnsi="Times New Roman" w:cs="Times New Roman"/>
          <w:b/>
          <w:i/>
          <w:sz w:val="24"/>
          <w:szCs w:val="24"/>
          <w:lang w:val="it-IT"/>
        </w:rPr>
        <w:t>/2025</w:t>
      </w:r>
      <w:r w:rsidR="00106E81" w:rsidRPr="00106E81">
        <w:rPr>
          <w:rFonts w:ascii="Times New Roman" w:hAnsi="Times New Roman" w:cs="Times New Roman"/>
          <w:b/>
          <w:i/>
          <w:sz w:val="24"/>
          <w:szCs w:val="24"/>
          <w:lang w:val="it-IT"/>
        </w:rPr>
        <w:t xml:space="preserve"> </w:t>
      </w:r>
      <w:r w:rsidR="00822ADE">
        <w:rPr>
          <w:rFonts w:ascii="Times New Roman" w:eastAsiaTheme="minorHAnsi" w:hAnsi="Times New Roman" w:cs="Times New Roman"/>
          <w:b/>
          <w:bCs/>
          <w:i/>
          <w:color w:val="000000"/>
          <w:sz w:val="24"/>
          <w:szCs w:val="24"/>
          <w:lang w:val="it-IT"/>
        </w:rPr>
        <w:t>e</w:t>
      </w:r>
      <w:r w:rsidR="00591B1F">
        <w:rPr>
          <w:rFonts w:ascii="Times New Roman" w:hAnsi="Times New Roman" w:cs="Times New Roman"/>
          <w:sz w:val="24"/>
          <w:szCs w:val="24"/>
          <w:lang w:val="it-IT"/>
        </w:rPr>
        <w:t xml:space="preserve"> termina il giorno </w:t>
      </w:r>
      <w:r w:rsidR="00106E81">
        <w:rPr>
          <w:rFonts w:ascii="Times New Roman" w:eastAsiaTheme="minorHAnsi" w:hAnsi="Times New Roman" w:cs="Times New Roman"/>
          <w:color w:val="000000"/>
          <w:sz w:val="24"/>
          <w:szCs w:val="24"/>
          <w:lang w:val="it-IT"/>
        </w:rPr>
        <w:t xml:space="preserve">dal </w:t>
      </w:r>
      <w:r w:rsidR="00710537">
        <w:rPr>
          <w:rFonts w:ascii="Times New Roman" w:eastAsiaTheme="minorHAnsi" w:hAnsi="Times New Roman" w:cs="Times New Roman"/>
          <w:b/>
          <w:i/>
          <w:color w:val="000000"/>
          <w:sz w:val="24"/>
          <w:szCs w:val="24"/>
          <w:lang w:val="it-IT"/>
        </w:rPr>
        <w:t>12/05/2025</w:t>
      </w:r>
      <w:r w:rsidR="00106E81" w:rsidRPr="008577F9">
        <w:rPr>
          <w:rFonts w:ascii="Times New Roman" w:eastAsiaTheme="minorHAnsi" w:hAnsi="Times New Roman" w:cs="Times New Roman"/>
          <w:b/>
          <w:i/>
          <w:color w:val="000000"/>
          <w:sz w:val="24"/>
          <w:szCs w:val="24"/>
          <w:lang w:val="it-IT"/>
        </w:rPr>
        <w:t xml:space="preserve"> </w:t>
      </w:r>
      <w:r w:rsidRPr="001E7B2A">
        <w:rPr>
          <w:rFonts w:ascii="Times New Roman" w:hAnsi="Times New Roman" w:cs="Times New Roman"/>
          <w:sz w:val="24"/>
          <w:szCs w:val="24"/>
          <w:lang w:val="it-IT"/>
        </w:rPr>
        <w:t>(Data di Restituzione).</w:t>
      </w:r>
    </w:p>
    <w:p w14:paraId="5DEADF06" w14:textId="379C0A9A" w:rsidR="001E7B2A" w:rsidRPr="001E7B2A" w:rsidRDefault="001E7B2A" w:rsidP="001E7B2A">
      <w:pPr>
        <w:pStyle w:val="Corpotesto"/>
        <w:spacing w:before="183" w:line="256" w:lineRule="auto"/>
        <w:ind w:left="0" w:right="-1"/>
        <w:rPr>
          <w:rFonts w:ascii="Times New Roman" w:hAnsi="Times New Roman" w:cs="Times New Roman"/>
          <w:sz w:val="24"/>
          <w:szCs w:val="24"/>
          <w:lang w:val="it-IT"/>
        </w:rPr>
      </w:pPr>
      <w:r w:rsidRPr="001E7B2A">
        <w:rPr>
          <w:rFonts w:ascii="Times New Roman" w:hAnsi="Times New Roman" w:cs="Times New Roman"/>
          <w:sz w:val="24"/>
          <w:szCs w:val="24"/>
          <w:lang w:val="it-IT"/>
        </w:rPr>
        <w:t>E’ nella facoltà del Conduttore richiedere il consenso del Locatore ad un eventuale posticipo della Data di Restituzione qui stabilita, almeno 24 (ventiquattro) ore prima di questa. La richiesta dovrà pervenire al Locatore a mezzo</w:t>
      </w:r>
      <w:r w:rsidR="00856C03">
        <w:rPr>
          <w:rFonts w:ascii="Times New Roman" w:hAnsi="Times New Roman" w:cs="Times New Roman"/>
          <w:sz w:val="24"/>
          <w:szCs w:val="24"/>
          <w:lang w:val="it-IT"/>
        </w:rPr>
        <w:t xml:space="preserve"> PEC.</w:t>
      </w:r>
    </w:p>
    <w:p w14:paraId="167ACD36" w14:textId="51F37683" w:rsidR="001E7B2A" w:rsidRPr="001E7B2A" w:rsidRDefault="001E7B2A" w:rsidP="001E7B2A">
      <w:pPr>
        <w:pStyle w:val="Corpotesto"/>
        <w:spacing w:before="183" w:line="256" w:lineRule="auto"/>
        <w:ind w:left="0" w:right="-1"/>
        <w:rPr>
          <w:rFonts w:ascii="Times New Roman" w:hAnsi="Times New Roman" w:cs="Times New Roman"/>
          <w:sz w:val="24"/>
          <w:szCs w:val="24"/>
          <w:lang w:val="it-IT"/>
        </w:rPr>
      </w:pPr>
      <w:r w:rsidRPr="001E7B2A">
        <w:rPr>
          <w:rFonts w:ascii="Times New Roman" w:hAnsi="Times New Roman" w:cs="Times New Roman"/>
          <w:sz w:val="24"/>
          <w:szCs w:val="24"/>
          <w:lang w:val="it-IT"/>
        </w:rPr>
        <w:t xml:space="preserve">Il Conduttore non potrà tuttavia trattenere la merce locatagli oltre la Data di Restituzione senza che consti il consenso scritto del Locatore pervenuto a mezzo </w:t>
      </w:r>
      <w:r w:rsidR="00856C03">
        <w:rPr>
          <w:rFonts w:ascii="Times New Roman" w:hAnsi="Times New Roman" w:cs="Times New Roman"/>
          <w:sz w:val="24"/>
          <w:szCs w:val="24"/>
          <w:lang w:val="it-IT"/>
        </w:rPr>
        <w:t>PEC.</w:t>
      </w:r>
      <w:r w:rsidRPr="001E7B2A">
        <w:rPr>
          <w:rFonts w:ascii="Times New Roman" w:hAnsi="Times New Roman" w:cs="Times New Roman"/>
          <w:sz w:val="24"/>
          <w:szCs w:val="24"/>
          <w:lang w:val="it-IT"/>
        </w:rPr>
        <w:t xml:space="preserve"> In caso di inerzia del Locatore il consenso si intende negato.</w:t>
      </w:r>
    </w:p>
    <w:p w14:paraId="001F56E7" w14:textId="0B623AE3" w:rsidR="001E7B2A" w:rsidRPr="001E7B2A" w:rsidRDefault="001E7B2A" w:rsidP="001E7B2A">
      <w:pPr>
        <w:pStyle w:val="Corpotesto"/>
        <w:spacing w:before="183" w:line="256" w:lineRule="auto"/>
        <w:ind w:left="0" w:right="-1"/>
        <w:rPr>
          <w:rFonts w:ascii="Times New Roman" w:hAnsi="Times New Roman" w:cs="Times New Roman"/>
          <w:sz w:val="24"/>
          <w:szCs w:val="24"/>
          <w:lang w:val="it-IT"/>
        </w:rPr>
      </w:pPr>
      <w:r w:rsidRPr="001E7B2A">
        <w:rPr>
          <w:rFonts w:ascii="Times New Roman" w:hAnsi="Times New Roman" w:cs="Times New Roman"/>
          <w:sz w:val="24"/>
          <w:szCs w:val="24"/>
          <w:lang w:val="it-IT"/>
        </w:rPr>
        <w:t>Qualora il Conduttore, pur non constando il consenso di cui sopra, trattenga arbitrariamente le apparecchiature oltre la Data di restituzione, originale o concordemente posticipata a norma del paragrafo precedente, fermo restando quanto previsto relativamente all’eventualità di cui all’articolo 13, il corrispettivo dovuto per il periodo di trattenimento arbitrario della merce e sino alla effettiva restituzione della stessa presso la sede del Locatore sarà computato raddopp</w:t>
      </w:r>
      <w:r w:rsidR="00856C03">
        <w:rPr>
          <w:rFonts w:ascii="Times New Roman" w:hAnsi="Times New Roman" w:cs="Times New Roman"/>
          <w:sz w:val="24"/>
          <w:szCs w:val="24"/>
          <w:lang w:val="it-IT"/>
        </w:rPr>
        <w:t>iando gli importi previsti dall’</w:t>
      </w:r>
      <w:r w:rsidRPr="001E7B2A">
        <w:rPr>
          <w:rFonts w:ascii="Times New Roman" w:hAnsi="Times New Roman" w:cs="Times New Roman"/>
          <w:sz w:val="24"/>
          <w:szCs w:val="24"/>
          <w:lang w:val="it-IT"/>
        </w:rPr>
        <w:t>offerta.</w:t>
      </w:r>
    </w:p>
    <w:p w14:paraId="3BA8F1CF" w14:textId="6A78FA3D" w:rsidR="001E7B2A" w:rsidRDefault="001E7B2A" w:rsidP="001E7B2A">
      <w:pPr>
        <w:pStyle w:val="Corpotesto"/>
        <w:spacing w:before="183" w:line="256" w:lineRule="auto"/>
        <w:ind w:left="0" w:right="108"/>
        <w:rPr>
          <w:rFonts w:ascii="Times New Roman" w:hAnsi="Times New Roman" w:cs="Times New Roman"/>
          <w:sz w:val="24"/>
          <w:szCs w:val="24"/>
          <w:lang w:val="it-IT"/>
        </w:rPr>
      </w:pPr>
      <w:r w:rsidRPr="001E7B2A">
        <w:rPr>
          <w:rFonts w:ascii="Times New Roman" w:hAnsi="Times New Roman" w:cs="Times New Roman"/>
          <w:sz w:val="24"/>
          <w:szCs w:val="24"/>
          <w:lang w:val="it-IT"/>
        </w:rPr>
        <w:t>In ogni caso, nessuna riduzione della durata della locazione rispetto a quella identificata in testa al presente articolo o riduzione del corrispettivo di noleggio su tale base computato sarà accordata al Conduttore e pertanto neanche in conseguenza del mancato utilizzo d</w:t>
      </w:r>
      <w:r>
        <w:rPr>
          <w:rFonts w:ascii="Times New Roman" w:hAnsi="Times New Roman" w:cs="Times New Roman"/>
          <w:sz w:val="24"/>
          <w:szCs w:val="24"/>
          <w:lang w:val="it-IT"/>
        </w:rPr>
        <w:t xml:space="preserve">el materiale sia per ragioni di </w:t>
      </w:r>
      <w:r w:rsidRPr="001E7B2A">
        <w:rPr>
          <w:rFonts w:ascii="Times New Roman" w:hAnsi="Times New Roman" w:cs="Times New Roman"/>
          <w:sz w:val="24"/>
          <w:szCs w:val="24"/>
          <w:lang w:val="it-IT"/>
        </w:rPr>
        <w:t>arresto delle attività, sia per qualsiasi altra causa, anche di forza maggiore.</w:t>
      </w:r>
    </w:p>
    <w:p w14:paraId="60146CF1" w14:textId="77777777" w:rsidR="00856C03" w:rsidRPr="00856C03" w:rsidRDefault="00856C03" w:rsidP="00856C03">
      <w:pPr>
        <w:pStyle w:val="Corpotesto"/>
        <w:spacing w:before="183" w:line="256" w:lineRule="auto"/>
        <w:ind w:left="0" w:right="108"/>
        <w:rPr>
          <w:rFonts w:ascii="Times New Roman" w:hAnsi="Times New Roman" w:cs="Times New Roman"/>
          <w:sz w:val="24"/>
          <w:szCs w:val="24"/>
          <w:lang w:val="it-IT"/>
        </w:rPr>
      </w:pPr>
      <w:r w:rsidRPr="00856C03">
        <w:rPr>
          <w:rFonts w:ascii="Times New Roman" w:hAnsi="Times New Roman" w:cs="Times New Roman"/>
          <w:sz w:val="24"/>
          <w:szCs w:val="24"/>
          <w:lang w:val="it-IT"/>
        </w:rPr>
        <w:t>Il Conduttore si impegna ad utilizzare l’attrezzatura locata in modo idoneo e tale da non compromettere lo stato di buona conservazione e comunque in modo tale da lasciarne inalterati valore commerciale, idoneità alla destinazione d’uso, caratteristiche e specifiche tecniche.</w:t>
      </w:r>
    </w:p>
    <w:p w14:paraId="3E24EAC0" w14:textId="5A3CFF03" w:rsidR="00856C03" w:rsidRDefault="00856C03" w:rsidP="00856C03">
      <w:pPr>
        <w:pStyle w:val="Corpotesto"/>
        <w:spacing w:before="183" w:line="256" w:lineRule="auto"/>
        <w:ind w:left="0" w:right="108"/>
        <w:rPr>
          <w:rFonts w:ascii="Times New Roman" w:hAnsi="Times New Roman" w:cs="Times New Roman"/>
          <w:sz w:val="24"/>
          <w:szCs w:val="24"/>
          <w:lang w:val="it-IT"/>
        </w:rPr>
      </w:pPr>
      <w:r w:rsidRPr="00856C03">
        <w:rPr>
          <w:rFonts w:ascii="Times New Roman" w:hAnsi="Times New Roman" w:cs="Times New Roman"/>
          <w:sz w:val="24"/>
          <w:szCs w:val="24"/>
          <w:lang w:val="it-IT"/>
        </w:rPr>
        <w:t>E’ fatto espresso divieto al Conduttore di modificare o far modificare, riparare o far riparare il materiale noleggiato, salvo diverso consenso scritto del Locatore comunicato a mezzo</w:t>
      </w:r>
      <w:r>
        <w:rPr>
          <w:rFonts w:ascii="Times New Roman" w:hAnsi="Times New Roman" w:cs="Times New Roman"/>
          <w:sz w:val="24"/>
          <w:szCs w:val="24"/>
          <w:lang w:val="it-IT"/>
        </w:rPr>
        <w:t xml:space="preserve"> </w:t>
      </w:r>
      <w:r w:rsidRPr="00856C03">
        <w:rPr>
          <w:rFonts w:ascii="Times New Roman" w:hAnsi="Times New Roman" w:cs="Times New Roman"/>
          <w:sz w:val="24"/>
          <w:szCs w:val="24"/>
          <w:lang w:val="it-IT"/>
        </w:rPr>
        <w:t>PEC..</w:t>
      </w:r>
    </w:p>
    <w:p w14:paraId="284FEBB3" w14:textId="77777777" w:rsidR="00856C03" w:rsidRDefault="00856C03" w:rsidP="00856C03">
      <w:pPr>
        <w:spacing w:after="0"/>
        <w:ind w:right="-57"/>
        <w:jc w:val="center"/>
        <w:rPr>
          <w:rFonts w:ascii="Times New Roman" w:eastAsia="Calibri" w:hAnsi="Times New Roman" w:cs="Times New Roman"/>
          <w:b/>
          <w:sz w:val="24"/>
          <w:szCs w:val="24"/>
        </w:rPr>
      </w:pPr>
    </w:p>
    <w:p w14:paraId="63FFAECC" w14:textId="2545A85A" w:rsidR="00856C03" w:rsidRDefault="00856C03" w:rsidP="00856C03">
      <w:pPr>
        <w:spacing w:after="0"/>
        <w:ind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Art. 2– Modalità di presentazione dell’offerta</w:t>
      </w:r>
    </w:p>
    <w:p w14:paraId="62E1B26E" w14:textId="77777777" w:rsidR="00856C03" w:rsidRDefault="00856C03" w:rsidP="00856C0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L’offerta sarà ammissibile solo se perverranno in tempo utile i seguenti documenti:</w:t>
      </w:r>
    </w:p>
    <w:p w14:paraId="07871C80" w14:textId="77777777" w:rsidR="00856C03" w:rsidRDefault="00856C03" w:rsidP="00856C03">
      <w:pPr>
        <w:numPr>
          <w:ilvl w:val="0"/>
          <w:numId w:val="25"/>
        </w:num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Autodichiarazione sul possesso dei requisiti di ordine generale, idoneità professionale, capacità tecniche, ai sensi della normativa vigente;</w:t>
      </w:r>
    </w:p>
    <w:p w14:paraId="655D1B9C" w14:textId="77777777" w:rsidR="00856C03" w:rsidRDefault="00856C03" w:rsidP="00856C03">
      <w:pPr>
        <w:numPr>
          <w:ilvl w:val="0"/>
          <w:numId w:val="25"/>
        </w:num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Dichiarazione di tracciabilità dei flussi finanziari;</w:t>
      </w:r>
    </w:p>
    <w:p w14:paraId="3FF929F5" w14:textId="77777777" w:rsidR="00856C03" w:rsidRDefault="00856C03" w:rsidP="00856C03">
      <w:pPr>
        <w:numPr>
          <w:ilvl w:val="0"/>
          <w:numId w:val="25"/>
        </w:num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Offerta tecnica- in formato libero- consistente in una relazione comprensiva della descrizione di tutti i beni richiesti. Nell’Offerta Tecnica, la ditta concorrente deve indicare una dettagliata e precisa descrizione dei beni oggetto della fornitura. In sede di sottoposizione dell'offerta tecnica a sistema, il concorrente dovrà, a pena di esclusione, specificare marca e modelli dei dispositivi hardware e software dei prodotti offerti</w:t>
      </w:r>
    </w:p>
    <w:p w14:paraId="54CB6043" w14:textId="77777777" w:rsidR="00856C03" w:rsidRDefault="00856C03" w:rsidP="00856C03">
      <w:pPr>
        <w:numPr>
          <w:ilvl w:val="0"/>
          <w:numId w:val="25"/>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DURC in corso di validità;</w:t>
      </w:r>
    </w:p>
    <w:p w14:paraId="1938D664" w14:textId="77777777" w:rsidR="00856C03" w:rsidRDefault="00856C03" w:rsidP="00856C03">
      <w:pPr>
        <w:numPr>
          <w:ilvl w:val="0"/>
          <w:numId w:val="25"/>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Patto di integrità (</w:t>
      </w:r>
      <w:r>
        <w:rPr>
          <w:rFonts w:ascii="Times New Roman" w:eastAsia="Calibri" w:hAnsi="Times New Roman" w:cs="Times New Roman"/>
          <w:b/>
          <w:i/>
          <w:sz w:val="24"/>
          <w:szCs w:val="24"/>
        </w:rPr>
        <w:t>format in allegato</w:t>
      </w:r>
      <w:r>
        <w:rPr>
          <w:rFonts w:ascii="Times New Roman" w:eastAsia="Calibri" w:hAnsi="Times New Roman" w:cs="Times New Roman"/>
          <w:sz w:val="24"/>
          <w:szCs w:val="24"/>
        </w:rPr>
        <w:t>);</w:t>
      </w:r>
    </w:p>
    <w:p w14:paraId="34856AF5" w14:textId="77777777" w:rsidR="00856C03" w:rsidRDefault="00856C03" w:rsidP="00856C03">
      <w:pPr>
        <w:numPr>
          <w:ilvl w:val="0"/>
          <w:numId w:val="25"/>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DGUE, (</w:t>
      </w:r>
      <w:r>
        <w:rPr>
          <w:rFonts w:ascii="Times New Roman" w:eastAsia="Calibri" w:hAnsi="Times New Roman" w:cs="Times New Roman"/>
          <w:b/>
          <w:i/>
          <w:sz w:val="24"/>
          <w:szCs w:val="24"/>
        </w:rPr>
        <w:t>format in allegato</w:t>
      </w:r>
      <w:r>
        <w:rPr>
          <w:rFonts w:ascii="Times New Roman" w:eastAsia="Calibri" w:hAnsi="Times New Roman" w:cs="Times New Roman"/>
          <w:sz w:val="24"/>
          <w:szCs w:val="24"/>
        </w:rPr>
        <w:t>);</w:t>
      </w:r>
    </w:p>
    <w:p w14:paraId="7D650E6B" w14:textId="77777777" w:rsidR="00856C03" w:rsidRDefault="00856C03" w:rsidP="00856C03">
      <w:pPr>
        <w:numPr>
          <w:ilvl w:val="0"/>
          <w:numId w:val="25"/>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Auto-dichiarazione principio DNSH – scheda 3(</w:t>
      </w:r>
      <w:r>
        <w:rPr>
          <w:rFonts w:ascii="Times New Roman" w:eastAsia="Calibri" w:hAnsi="Times New Roman" w:cs="Times New Roman"/>
          <w:b/>
          <w:i/>
          <w:sz w:val="24"/>
          <w:szCs w:val="24"/>
        </w:rPr>
        <w:t>format in allegato</w:t>
      </w:r>
      <w:r>
        <w:rPr>
          <w:rFonts w:ascii="Times New Roman" w:eastAsia="Calibri" w:hAnsi="Times New Roman" w:cs="Times New Roman"/>
          <w:sz w:val="24"/>
          <w:szCs w:val="24"/>
        </w:rPr>
        <w:t>);</w:t>
      </w:r>
    </w:p>
    <w:p w14:paraId="28E721C6" w14:textId="77777777" w:rsidR="00856C03" w:rsidRDefault="00856C03" w:rsidP="00856C03">
      <w:pPr>
        <w:numPr>
          <w:ilvl w:val="0"/>
          <w:numId w:val="25"/>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Auto-dichiarazione principio DNSH – scheda 6(</w:t>
      </w:r>
      <w:r>
        <w:rPr>
          <w:rFonts w:ascii="Times New Roman" w:eastAsia="Calibri" w:hAnsi="Times New Roman" w:cs="Times New Roman"/>
          <w:b/>
          <w:i/>
          <w:sz w:val="24"/>
          <w:szCs w:val="24"/>
        </w:rPr>
        <w:t>format in allegato)</w:t>
      </w:r>
      <w:r>
        <w:rPr>
          <w:rFonts w:ascii="Times New Roman" w:eastAsia="Calibri" w:hAnsi="Times New Roman" w:cs="Times New Roman"/>
          <w:sz w:val="24"/>
          <w:szCs w:val="24"/>
        </w:rPr>
        <w:t>;</w:t>
      </w:r>
    </w:p>
    <w:p w14:paraId="460768FE" w14:textId="77777777" w:rsidR="00856C03" w:rsidRDefault="00856C03" w:rsidP="00856C03">
      <w:pPr>
        <w:numPr>
          <w:ilvl w:val="0"/>
          <w:numId w:val="25"/>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Autodichiarazione individuazione titolare effettivo (</w:t>
      </w:r>
      <w:r>
        <w:rPr>
          <w:rFonts w:ascii="Times New Roman" w:eastAsia="Calibri" w:hAnsi="Times New Roman" w:cs="Times New Roman"/>
          <w:b/>
          <w:i/>
          <w:sz w:val="24"/>
          <w:szCs w:val="24"/>
        </w:rPr>
        <w:t>format in allegato</w:t>
      </w:r>
      <w:r>
        <w:rPr>
          <w:rFonts w:ascii="Times New Roman" w:eastAsia="Calibri" w:hAnsi="Times New Roman" w:cs="Times New Roman"/>
          <w:sz w:val="24"/>
          <w:szCs w:val="24"/>
        </w:rPr>
        <w:t>);</w:t>
      </w:r>
    </w:p>
    <w:p w14:paraId="2553BDBA" w14:textId="16EE279E" w:rsidR="00856C03" w:rsidRDefault="00856C03" w:rsidP="00856C03">
      <w:pPr>
        <w:numPr>
          <w:ilvl w:val="0"/>
          <w:numId w:val="25"/>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Autodichiarazione insussistenza cause di incompatibilità del titolare effettivo;</w:t>
      </w:r>
    </w:p>
    <w:p w14:paraId="750F6D1D" w14:textId="45B10DEB" w:rsidR="00856C03" w:rsidRPr="00856C03" w:rsidRDefault="00856C03" w:rsidP="00856C03">
      <w:pPr>
        <w:numPr>
          <w:ilvl w:val="0"/>
          <w:numId w:val="25"/>
        </w:numPr>
        <w:contextualSpacing/>
        <w:rPr>
          <w:rFonts w:ascii="Times New Roman" w:eastAsia="Calibri" w:hAnsi="Times New Roman" w:cs="Times New Roman"/>
          <w:sz w:val="24"/>
          <w:szCs w:val="24"/>
        </w:rPr>
      </w:pPr>
      <w:r w:rsidRPr="00856C03">
        <w:rPr>
          <w:rFonts w:ascii="Times New Roman" w:eastAsia="Calibri" w:hAnsi="Times New Roman" w:cs="Times New Roman"/>
          <w:sz w:val="24"/>
          <w:szCs w:val="24"/>
        </w:rPr>
        <w:t>Autodichiarazione situazione occupazionale art. 47 dl 77/2021 ed eventuale iscrizione al RAEE</w:t>
      </w:r>
      <w:r w:rsidR="00D51EBC">
        <w:rPr>
          <w:rFonts w:ascii="Times New Roman" w:eastAsia="Calibri" w:hAnsi="Times New Roman" w:cs="Times New Roman"/>
          <w:sz w:val="24"/>
          <w:szCs w:val="24"/>
        </w:rPr>
        <w:t>;</w:t>
      </w:r>
    </w:p>
    <w:p w14:paraId="227AB8A7" w14:textId="77777777" w:rsidR="00856C03" w:rsidRPr="00856C03" w:rsidRDefault="00856C03" w:rsidP="00856C03">
      <w:pPr>
        <w:numPr>
          <w:ilvl w:val="0"/>
          <w:numId w:val="25"/>
        </w:numPr>
        <w:contextualSpacing/>
        <w:rPr>
          <w:rFonts w:ascii="Times New Roman" w:eastAsia="Calibri" w:hAnsi="Times New Roman" w:cs="Times New Roman"/>
          <w:sz w:val="24"/>
          <w:szCs w:val="24"/>
        </w:rPr>
      </w:pPr>
      <w:r w:rsidRPr="00856C03">
        <w:rPr>
          <w:rFonts w:ascii="Times New Roman" w:eastAsia="Calibri" w:hAnsi="Times New Roman" w:cs="Times New Roman"/>
          <w:sz w:val="24"/>
          <w:szCs w:val="24"/>
        </w:rPr>
        <w:t>Visura Camerale;</w:t>
      </w:r>
    </w:p>
    <w:p w14:paraId="22740C3E" w14:textId="77777777" w:rsidR="00856C03" w:rsidRPr="00856C03" w:rsidRDefault="00856C03" w:rsidP="00856C03">
      <w:pPr>
        <w:contextualSpacing/>
        <w:rPr>
          <w:rFonts w:ascii="Times New Roman" w:eastAsia="Calibri" w:hAnsi="Times New Roman" w:cs="Times New Roman"/>
          <w:sz w:val="24"/>
          <w:szCs w:val="24"/>
        </w:rPr>
      </w:pPr>
    </w:p>
    <w:p w14:paraId="4972A3DA" w14:textId="3329B7AD" w:rsidR="00856C03" w:rsidRDefault="00856C03" w:rsidP="00856C03">
      <w:pPr>
        <w:contextualSpacing/>
        <w:jc w:val="both"/>
        <w:rPr>
          <w:rFonts w:ascii="Times New Roman" w:eastAsia="Calibri" w:hAnsi="Times New Roman" w:cs="Times New Roman"/>
          <w:sz w:val="24"/>
          <w:szCs w:val="24"/>
        </w:rPr>
      </w:pPr>
      <w:r w:rsidRPr="00856C03">
        <w:rPr>
          <w:rFonts w:ascii="Times New Roman" w:eastAsia="Calibri" w:hAnsi="Times New Roman" w:cs="Times New Roman"/>
          <w:sz w:val="24"/>
          <w:szCs w:val="24"/>
        </w:rPr>
        <w:t>L’Istituto si riserva la facoltà di richiedere all’Operatore economico ulteriore documentazione comprovante quanto dichiarato in ordine al possesso dei requisiti prescritti dalla vigente normativa.</w:t>
      </w:r>
    </w:p>
    <w:p w14:paraId="6796741F" w14:textId="610CA881" w:rsidR="005E2191" w:rsidRDefault="00856C03" w:rsidP="005E2191">
      <w:pPr>
        <w:pStyle w:val="Corpotesto"/>
        <w:spacing w:before="183" w:line="256" w:lineRule="auto"/>
        <w:ind w:left="0" w:right="108"/>
        <w:jc w:val="center"/>
        <w:rPr>
          <w:rFonts w:ascii="Times New Roman" w:hAnsi="Times New Roman" w:cs="Times New Roman"/>
          <w:b/>
          <w:w w:val="105"/>
          <w:sz w:val="24"/>
          <w:szCs w:val="24"/>
          <w:lang w:val="it-IT"/>
        </w:rPr>
      </w:pPr>
      <w:r>
        <w:rPr>
          <w:rFonts w:ascii="Times New Roman" w:hAnsi="Times New Roman" w:cs="Times New Roman"/>
          <w:b/>
          <w:w w:val="105"/>
          <w:sz w:val="24"/>
          <w:szCs w:val="24"/>
          <w:lang w:val="it-IT"/>
        </w:rPr>
        <w:t>Art. 3 Importo della fornitura</w:t>
      </w:r>
    </w:p>
    <w:p w14:paraId="5F96B6BE" w14:textId="75F1C08F" w:rsidR="008577F9" w:rsidRPr="008577F9" w:rsidRDefault="00F15221" w:rsidP="008577F9">
      <w:pPr>
        <w:tabs>
          <w:tab w:val="left" w:pos="7665"/>
        </w:tabs>
        <w:jc w:val="both"/>
        <w:rPr>
          <w:rFonts w:ascii="Times New Roman" w:eastAsia="Calibri" w:hAnsi="Times New Roman" w:cs="Times New Roman"/>
          <w:sz w:val="24"/>
          <w:szCs w:val="24"/>
        </w:rPr>
      </w:pPr>
      <w:r w:rsidRPr="00F15221">
        <w:rPr>
          <w:rFonts w:ascii="Times New Roman" w:hAnsi="Times New Roman" w:cs="Times New Roman"/>
          <w:w w:val="105"/>
          <w:sz w:val="24"/>
          <w:szCs w:val="24"/>
        </w:rPr>
        <w:t xml:space="preserve">L’importo totale della procedura è pari ad </w:t>
      </w:r>
      <w:r w:rsidR="00B21108">
        <w:rPr>
          <w:rFonts w:ascii="Times New Roman" w:hAnsi="Times New Roman"/>
          <w:b/>
          <w:sz w:val="24"/>
          <w:szCs w:val="24"/>
        </w:rPr>
        <w:t>€ 9</w:t>
      </w:r>
      <w:r w:rsidR="003B3859" w:rsidRPr="003B3859">
        <w:rPr>
          <w:rFonts w:ascii="Times New Roman" w:hAnsi="Times New Roman"/>
          <w:b/>
          <w:sz w:val="24"/>
          <w:szCs w:val="24"/>
        </w:rPr>
        <w:t>.836,07 (novemilaottocentotrentasei/07) iva esclusa, per un totale omnicomprensivo pari ad  € 12.000,00 (dodicimila/00);</w:t>
      </w:r>
    </w:p>
    <w:p w14:paraId="2B52E456" w14:textId="000C273D" w:rsidR="00856C03" w:rsidRDefault="008577F9" w:rsidP="00595BBB">
      <w:pPr>
        <w:pStyle w:val="Corpotesto"/>
        <w:spacing w:before="1"/>
        <w:ind w:left="0"/>
        <w:rPr>
          <w:rFonts w:ascii="Times New Roman" w:hAnsi="Times New Roman" w:cs="Times New Roman"/>
          <w:w w:val="105"/>
          <w:sz w:val="24"/>
          <w:szCs w:val="24"/>
        </w:rPr>
      </w:pPr>
      <w:r w:rsidRPr="008577F9">
        <w:rPr>
          <w:rFonts w:ascii="Times New Roman" w:hAnsi="Times New Roman" w:cs="Times New Roman"/>
          <w:w w:val="105"/>
          <w:sz w:val="24"/>
          <w:szCs w:val="24"/>
          <w:lang w:val="it-IT"/>
        </w:rPr>
        <w:t>La</w:t>
      </w:r>
      <w:r w:rsidRPr="008577F9">
        <w:rPr>
          <w:rFonts w:ascii="Times New Roman" w:hAnsi="Times New Roman" w:cs="Times New Roman"/>
          <w:spacing w:val="-21"/>
          <w:w w:val="105"/>
          <w:sz w:val="24"/>
          <w:szCs w:val="24"/>
          <w:lang w:val="it-IT"/>
        </w:rPr>
        <w:t xml:space="preserve"> </w:t>
      </w:r>
      <w:r w:rsidRPr="008577F9">
        <w:rPr>
          <w:rFonts w:ascii="Times New Roman" w:hAnsi="Times New Roman" w:cs="Times New Roman"/>
          <w:w w:val="105"/>
          <w:sz w:val="24"/>
          <w:szCs w:val="24"/>
          <w:lang w:val="it-IT"/>
        </w:rPr>
        <w:t>spesa</w:t>
      </w:r>
      <w:r w:rsidRPr="008577F9">
        <w:rPr>
          <w:rFonts w:ascii="Times New Roman" w:hAnsi="Times New Roman" w:cs="Times New Roman"/>
          <w:spacing w:val="-21"/>
          <w:w w:val="105"/>
          <w:sz w:val="24"/>
          <w:szCs w:val="24"/>
          <w:lang w:val="it-IT"/>
        </w:rPr>
        <w:t xml:space="preserve"> </w:t>
      </w:r>
      <w:r w:rsidRPr="008577F9">
        <w:rPr>
          <w:rFonts w:ascii="Times New Roman" w:hAnsi="Times New Roman" w:cs="Times New Roman"/>
          <w:w w:val="105"/>
          <w:sz w:val="24"/>
          <w:szCs w:val="24"/>
          <w:lang w:val="it-IT"/>
        </w:rPr>
        <w:t>sarà</w:t>
      </w:r>
      <w:r w:rsidRPr="008577F9">
        <w:rPr>
          <w:rFonts w:ascii="Times New Roman" w:hAnsi="Times New Roman" w:cs="Times New Roman"/>
          <w:spacing w:val="-19"/>
          <w:w w:val="105"/>
          <w:sz w:val="24"/>
          <w:szCs w:val="24"/>
          <w:lang w:val="it-IT"/>
        </w:rPr>
        <w:t xml:space="preserve"> </w:t>
      </w:r>
      <w:r w:rsidRPr="008577F9">
        <w:rPr>
          <w:rFonts w:ascii="Times New Roman" w:hAnsi="Times New Roman" w:cs="Times New Roman"/>
          <w:w w:val="105"/>
          <w:sz w:val="24"/>
          <w:szCs w:val="24"/>
          <w:lang w:val="it-IT"/>
        </w:rPr>
        <w:t>imputata,</w:t>
      </w:r>
      <w:r w:rsidRPr="008577F9">
        <w:rPr>
          <w:rFonts w:ascii="Times New Roman" w:hAnsi="Times New Roman" w:cs="Times New Roman"/>
          <w:spacing w:val="-20"/>
          <w:w w:val="105"/>
          <w:sz w:val="24"/>
          <w:szCs w:val="24"/>
          <w:lang w:val="it-IT"/>
        </w:rPr>
        <w:t xml:space="preserve"> </w:t>
      </w:r>
      <w:r w:rsidRPr="008577F9">
        <w:rPr>
          <w:rFonts w:ascii="Times New Roman" w:hAnsi="Times New Roman" w:cs="Times New Roman"/>
          <w:w w:val="105"/>
          <w:sz w:val="24"/>
          <w:szCs w:val="24"/>
          <w:lang w:val="it-IT"/>
        </w:rPr>
        <w:t>nel</w:t>
      </w:r>
      <w:r w:rsidRPr="008577F9">
        <w:rPr>
          <w:rFonts w:ascii="Times New Roman" w:hAnsi="Times New Roman" w:cs="Times New Roman"/>
          <w:spacing w:val="-19"/>
          <w:w w:val="105"/>
          <w:sz w:val="24"/>
          <w:szCs w:val="24"/>
          <w:lang w:val="it-IT"/>
        </w:rPr>
        <w:t xml:space="preserve"> </w:t>
      </w:r>
      <w:r w:rsidRPr="008577F9">
        <w:rPr>
          <w:rFonts w:ascii="Times New Roman" w:hAnsi="Times New Roman" w:cs="Times New Roman"/>
          <w:w w:val="105"/>
          <w:sz w:val="24"/>
          <w:szCs w:val="24"/>
          <w:lang w:val="it-IT"/>
        </w:rPr>
        <w:t>Programma</w:t>
      </w:r>
      <w:r w:rsidRPr="008577F9">
        <w:rPr>
          <w:rFonts w:ascii="Times New Roman" w:hAnsi="Times New Roman" w:cs="Times New Roman"/>
          <w:spacing w:val="-19"/>
          <w:w w:val="105"/>
          <w:sz w:val="24"/>
          <w:szCs w:val="24"/>
          <w:lang w:val="it-IT"/>
        </w:rPr>
        <w:t xml:space="preserve"> </w:t>
      </w:r>
      <w:r w:rsidRPr="008577F9">
        <w:rPr>
          <w:rFonts w:ascii="Times New Roman" w:hAnsi="Times New Roman" w:cs="Times New Roman"/>
          <w:w w:val="105"/>
          <w:sz w:val="24"/>
          <w:szCs w:val="24"/>
          <w:lang w:val="it-IT"/>
        </w:rPr>
        <w:t>Annuale dell’anno 2024</w:t>
      </w:r>
      <w:r w:rsidRPr="008577F9">
        <w:rPr>
          <w:rFonts w:ascii="Times New Roman" w:hAnsi="Times New Roman" w:cs="Times New Roman"/>
          <w:spacing w:val="-20"/>
          <w:w w:val="105"/>
          <w:sz w:val="24"/>
          <w:szCs w:val="24"/>
          <w:lang w:val="it-IT"/>
        </w:rPr>
        <w:t xml:space="preserve"> </w:t>
      </w:r>
      <w:r w:rsidRPr="008577F9">
        <w:rPr>
          <w:rFonts w:ascii="Times New Roman" w:hAnsi="Times New Roman" w:cs="Times New Roman"/>
          <w:w w:val="105"/>
          <w:sz w:val="24"/>
          <w:szCs w:val="24"/>
          <w:lang w:val="it-IT"/>
        </w:rPr>
        <w:t>sull’Attività</w:t>
      </w:r>
      <w:r w:rsidRPr="008577F9">
        <w:rPr>
          <w:rFonts w:ascii="Times New Roman" w:hAnsi="Times New Roman" w:cs="Times New Roman"/>
          <w:spacing w:val="-20"/>
          <w:w w:val="105"/>
          <w:sz w:val="24"/>
          <w:szCs w:val="24"/>
          <w:lang w:val="it-IT"/>
        </w:rPr>
        <w:t xml:space="preserve"> </w:t>
      </w:r>
      <w:r w:rsidR="00FC5286">
        <w:rPr>
          <w:rFonts w:ascii="Times New Roman" w:hAnsi="Times New Roman" w:cs="Times New Roman"/>
          <w:b/>
          <w:bCs/>
          <w:color w:val="000000"/>
          <w:sz w:val="23"/>
          <w:szCs w:val="23"/>
          <w:lang w:val="it-IT"/>
        </w:rPr>
        <w:t xml:space="preserve"> A3</w:t>
      </w:r>
      <w:r w:rsidRPr="008577F9">
        <w:rPr>
          <w:rFonts w:ascii="Times New Roman" w:hAnsi="Times New Roman" w:cs="Times New Roman"/>
          <w:w w:val="105"/>
          <w:sz w:val="24"/>
          <w:szCs w:val="24"/>
          <w:lang w:val="it-IT"/>
        </w:rPr>
        <w:t>– titolo del progetto:</w:t>
      </w:r>
      <w:r w:rsidRPr="008577F9">
        <w:rPr>
          <w:rFonts w:ascii="Times New Roman" w:hAnsi="Times New Roman" w:cs="Times New Roman"/>
          <w:b/>
          <w:w w:val="105"/>
          <w:sz w:val="24"/>
          <w:szCs w:val="24"/>
          <w:lang w:val="it-IT"/>
        </w:rPr>
        <w:t xml:space="preserve"> </w:t>
      </w:r>
      <w:r w:rsidR="003B3859" w:rsidRPr="003B3859">
        <w:rPr>
          <w:rFonts w:ascii="Times New Roman" w:hAnsi="Times New Roman"/>
          <w:b/>
          <w:sz w:val="24"/>
          <w:szCs w:val="24"/>
        </w:rPr>
        <w:t xml:space="preserve">“YES WE STEM”- CODICE PROGETTO: M4C1I3.1-2023-1143-P-40286 CUP: E54D23002060006 </w:t>
      </w:r>
      <w:r w:rsidRPr="008577F9">
        <w:rPr>
          <w:rFonts w:ascii="Times New Roman" w:hAnsi="Times New Roman" w:cs="Times New Roman"/>
          <w:w w:val="105"/>
          <w:sz w:val="24"/>
          <w:szCs w:val="24"/>
          <w:lang w:val="it-IT"/>
        </w:rPr>
        <w:t>che presenta un’adeguata e sufficiente disponibilità</w:t>
      </w:r>
      <w:r w:rsidRPr="008577F9">
        <w:rPr>
          <w:rFonts w:ascii="Times New Roman" w:hAnsi="Times New Roman" w:cs="Times New Roman"/>
          <w:spacing w:val="-19"/>
          <w:w w:val="105"/>
          <w:sz w:val="24"/>
          <w:szCs w:val="24"/>
          <w:lang w:val="it-IT"/>
        </w:rPr>
        <w:t xml:space="preserve"> </w:t>
      </w:r>
      <w:r w:rsidRPr="008577F9">
        <w:rPr>
          <w:rFonts w:ascii="Times New Roman" w:hAnsi="Times New Roman" w:cs="Times New Roman"/>
          <w:w w:val="105"/>
          <w:sz w:val="24"/>
          <w:szCs w:val="24"/>
          <w:lang w:val="it-IT"/>
        </w:rPr>
        <w:t>finanziaria</w:t>
      </w:r>
    </w:p>
    <w:p w14:paraId="3346F1AE" w14:textId="77777777" w:rsidR="008577F9" w:rsidRDefault="008577F9" w:rsidP="00856C03">
      <w:pPr>
        <w:spacing w:after="0"/>
        <w:ind w:right="-57"/>
        <w:jc w:val="center"/>
        <w:rPr>
          <w:rFonts w:ascii="Times New Roman" w:eastAsia="Calibri" w:hAnsi="Times New Roman" w:cs="Times New Roman"/>
          <w:b/>
          <w:sz w:val="24"/>
          <w:szCs w:val="24"/>
        </w:rPr>
      </w:pPr>
    </w:p>
    <w:p w14:paraId="4122368A" w14:textId="68B9999C" w:rsidR="00856C03" w:rsidRPr="00856C03" w:rsidRDefault="00856C03" w:rsidP="00856C03">
      <w:pPr>
        <w:spacing w:after="0"/>
        <w:ind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Art. 4</w:t>
      </w:r>
      <w:r w:rsidRPr="00856C03">
        <w:rPr>
          <w:rFonts w:ascii="Times New Roman" w:eastAsia="Calibri" w:hAnsi="Times New Roman" w:cs="Times New Roman"/>
          <w:b/>
          <w:sz w:val="24"/>
          <w:szCs w:val="24"/>
        </w:rPr>
        <w:t xml:space="preserve"> Modalità di pagamento</w:t>
      </w:r>
    </w:p>
    <w:p w14:paraId="5893108B" w14:textId="77777777" w:rsidR="00856C03" w:rsidRPr="00856C03" w:rsidRDefault="00856C03" w:rsidP="00856C03">
      <w:pPr>
        <w:spacing w:after="0" w:line="100" w:lineRule="atLeast"/>
        <w:jc w:val="both"/>
        <w:rPr>
          <w:rFonts w:ascii="Times New Roman" w:eastAsia="Times New Roman" w:hAnsi="Times New Roman" w:cs="Times New Roman"/>
          <w:sz w:val="24"/>
          <w:szCs w:val="24"/>
          <w:lang w:eastAsia="it-IT"/>
        </w:rPr>
      </w:pPr>
      <w:r w:rsidRPr="00856C03">
        <w:rPr>
          <w:rFonts w:ascii="Times New Roman" w:eastAsia="Times New Roman" w:hAnsi="Times New Roman" w:cs="Times New Roman"/>
          <w:sz w:val="24"/>
          <w:szCs w:val="24"/>
          <w:lang w:eastAsia="it-IT"/>
        </w:rPr>
        <w:t>L’importo dovuto sarà erogato solo dopo presentazione di fattura elettronica con o senza applicazione dello split payment, nel caso di fornitura di beni e/o servizi soggetti o meno ad IVA, nelle misure previste dalle normative vigenti.</w:t>
      </w:r>
    </w:p>
    <w:p w14:paraId="1CEE781E" w14:textId="420346D4" w:rsidR="00856C03" w:rsidRPr="00856C03" w:rsidRDefault="00856C03" w:rsidP="00856C03">
      <w:pPr>
        <w:spacing w:after="0" w:line="100" w:lineRule="atLeast"/>
        <w:jc w:val="both"/>
        <w:rPr>
          <w:rFonts w:ascii="Times New Roman" w:eastAsia="Times New Roman" w:hAnsi="Times New Roman" w:cs="Times New Roman"/>
          <w:sz w:val="24"/>
          <w:szCs w:val="24"/>
          <w:lang w:eastAsia="it-IT"/>
        </w:rPr>
      </w:pPr>
      <w:r w:rsidRPr="00856C03">
        <w:rPr>
          <w:rFonts w:ascii="Times New Roman" w:eastAsia="Times New Roman" w:hAnsi="Times New Roman" w:cs="Times New Roman"/>
          <w:sz w:val="24"/>
          <w:szCs w:val="24"/>
          <w:lang w:eastAsia="it-IT"/>
        </w:rPr>
        <w:t>La fattura dovrà ess</w:t>
      </w:r>
      <w:r w:rsidR="003B3859">
        <w:rPr>
          <w:rFonts w:ascii="Times New Roman" w:eastAsia="Times New Roman" w:hAnsi="Times New Roman" w:cs="Times New Roman"/>
          <w:sz w:val="24"/>
          <w:szCs w:val="24"/>
          <w:lang w:eastAsia="it-IT"/>
        </w:rPr>
        <w:t>ere intestata all’Istituto Comprensivo 4 “ Sulmona- Catullo Salesiane”</w:t>
      </w:r>
      <w:r w:rsidR="00822ADE">
        <w:rPr>
          <w:rFonts w:ascii="Times New Roman" w:eastAsia="Times New Roman" w:hAnsi="Times New Roman" w:cs="Times New Roman"/>
          <w:sz w:val="24"/>
          <w:szCs w:val="24"/>
          <w:lang w:eastAsia="it-IT"/>
        </w:rPr>
        <w:t xml:space="preserve"> </w:t>
      </w:r>
      <w:r w:rsidRPr="00856C03">
        <w:rPr>
          <w:rFonts w:ascii="Times New Roman" w:eastAsia="Times New Roman" w:hAnsi="Times New Roman" w:cs="Times New Roman"/>
          <w:sz w:val="24"/>
          <w:szCs w:val="24"/>
          <w:lang w:eastAsia="it-IT"/>
        </w:rPr>
        <w:t>e riportare:</w:t>
      </w:r>
    </w:p>
    <w:p w14:paraId="533C0AA7" w14:textId="3B0994C7" w:rsidR="008E6CC7" w:rsidRPr="00FC5286" w:rsidRDefault="00A53AF9" w:rsidP="00595BBB">
      <w:pPr>
        <w:numPr>
          <w:ilvl w:val="0"/>
          <w:numId w:val="26"/>
        </w:numPr>
        <w:spacing w:after="0" w:line="100" w:lineRule="atLeast"/>
        <w:contextualSpacing/>
        <w:jc w:val="both"/>
        <w:rPr>
          <w:rFonts w:ascii="Times New Roman" w:eastAsia="Times New Roman" w:hAnsi="Times New Roman" w:cs="Times New Roman"/>
          <w:sz w:val="24"/>
          <w:szCs w:val="24"/>
          <w:lang w:eastAsia="it-IT"/>
        </w:rPr>
      </w:pPr>
      <w:r w:rsidRPr="00FC5286">
        <w:rPr>
          <w:rFonts w:ascii="Times New Roman" w:eastAsia="Times New Roman" w:hAnsi="Times New Roman" w:cs="Times New Roman"/>
          <w:sz w:val="24"/>
          <w:szCs w:val="24"/>
          <w:lang w:eastAsia="it-IT"/>
        </w:rPr>
        <w:t>Codice fiscale</w:t>
      </w:r>
      <w:r w:rsidR="00591B1F" w:rsidRPr="00FC5286">
        <w:t xml:space="preserve"> </w:t>
      </w:r>
      <w:r w:rsidR="00FC5286">
        <w:t>93076660633</w:t>
      </w:r>
    </w:p>
    <w:p w14:paraId="3B3AC5BD" w14:textId="3FCC142D" w:rsidR="008577F9" w:rsidRPr="00FC5286" w:rsidRDefault="00856C03" w:rsidP="003B3859">
      <w:pPr>
        <w:numPr>
          <w:ilvl w:val="0"/>
          <w:numId w:val="26"/>
        </w:numPr>
        <w:spacing w:after="0" w:line="100" w:lineRule="atLeast"/>
        <w:contextualSpacing/>
        <w:jc w:val="both"/>
        <w:rPr>
          <w:rFonts w:ascii="Times New Roman" w:eastAsia="Times New Roman" w:hAnsi="Times New Roman" w:cs="Times New Roman"/>
          <w:sz w:val="24"/>
          <w:szCs w:val="24"/>
          <w:lang w:eastAsia="it-IT"/>
        </w:rPr>
      </w:pPr>
      <w:r w:rsidRPr="00FC5286">
        <w:rPr>
          <w:rFonts w:ascii="Times New Roman" w:eastAsia="Times New Roman" w:hAnsi="Times New Roman" w:cs="Times New Roman"/>
          <w:sz w:val="24"/>
          <w:szCs w:val="24"/>
          <w:lang w:eastAsia="it-IT"/>
        </w:rPr>
        <w:t xml:space="preserve">Indirizzo </w:t>
      </w:r>
      <w:r w:rsidR="00591B1F" w:rsidRPr="00FC5286">
        <w:rPr>
          <w:rFonts w:ascii="Times New Roman" w:eastAsia="Calibri" w:hAnsi="Times New Roman" w:cs="Times New Roman"/>
          <w:sz w:val="24"/>
          <w:szCs w:val="24"/>
        </w:rPr>
        <w:t xml:space="preserve"> </w:t>
      </w:r>
      <w:r w:rsidR="00595BBB" w:rsidRPr="00FC5286">
        <w:rPr>
          <w:rFonts w:ascii="Times New Roman" w:eastAsia="Calibri" w:hAnsi="Times New Roman" w:cs="Times New Roman"/>
          <w:sz w:val="24"/>
          <w:szCs w:val="24"/>
        </w:rPr>
        <w:t>V</w:t>
      </w:r>
      <w:r w:rsidR="003B3859" w:rsidRPr="00FC5286">
        <w:rPr>
          <w:rFonts w:ascii="Times New Roman" w:eastAsia="Calibri" w:hAnsi="Times New Roman" w:cs="Times New Roman"/>
          <w:sz w:val="24"/>
          <w:szCs w:val="24"/>
        </w:rPr>
        <w:t>ia Sandro Pertini, 35 - 80038 Pomigliano d’Arco (NA)</w:t>
      </w:r>
    </w:p>
    <w:p w14:paraId="3DF2EE04" w14:textId="77777777" w:rsidR="003B3859" w:rsidRPr="00FC5286" w:rsidRDefault="00822ADE" w:rsidP="003B385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FC5286">
        <w:rPr>
          <w:rFonts w:ascii="Times New Roman" w:eastAsia="Times New Roman" w:hAnsi="Times New Roman" w:cs="Times New Roman"/>
          <w:sz w:val="24"/>
          <w:szCs w:val="24"/>
          <w:lang w:eastAsia="it-IT"/>
        </w:rPr>
        <w:t xml:space="preserve">Titolo Progetto: </w:t>
      </w:r>
      <w:r w:rsidR="003B3859" w:rsidRPr="00FC5286">
        <w:rPr>
          <w:rFonts w:ascii="Times New Roman" w:hAnsi="Times New Roman" w:cs="Times New Roman"/>
          <w:b/>
          <w:sz w:val="24"/>
          <w:szCs w:val="24"/>
        </w:rPr>
        <w:t>: “YES WE STEM”</w:t>
      </w:r>
    </w:p>
    <w:p w14:paraId="55DCC972" w14:textId="77777777" w:rsidR="003B3859" w:rsidRPr="00FC5286" w:rsidRDefault="003B3859" w:rsidP="003B385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FC5286">
        <w:rPr>
          <w:rFonts w:ascii="Times New Roman" w:hAnsi="Times New Roman" w:cs="Times New Roman"/>
          <w:sz w:val="24"/>
          <w:szCs w:val="24"/>
        </w:rPr>
        <w:t>CODICE PROGETTO:</w:t>
      </w:r>
      <w:r w:rsidRPr="00FC5286">
        <w:rPr>
          <w:rFonts w:ascii="Times New Roman" w:hAnsi="Times New Roman" w:cs="Times New Roman"/>
          <w:b/>
          <w:sz w:val="24"/>
          <w:szCs w:val="24"/>
        </w:rPr>
        <w:t xml:space="preserve"> M4C1I3.1-2023-1143-P-4028</w:t>
      </w:r>
    </w:p>
    <w:p w14:paraId="482693AC" w14:textId="77777777" w:rsidR="003B3859" w:rsidRPr="00FC5286" w:rsidRDefault="003B3859" w:rsidP="003B385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FC5286">
        <w:rPr>
          <w:rFonts w:ascii="Times New Roman" w:hAnsi="Times New Roman" w:cs="Times New Roman"/>
          <w:sz w:val="24"/>
          <w:szCs w:val="24"/>
        </w:rPr>
        <w:t>CUP:</w:t>
      </w:r>
      <w:r w:rsidRPr="00FC5286">
        <w:rPr>
          <w:rFonts w:ascii="Times New Roman" w:hAnsi="Times New Roman" w:cs="Times New Roman"/>
          <w:b/>
          <w:sz w:val="24"/>
          <w:szCs w:val="24"/>
        </w:rPr>
        <w:t xml:space="preserve"> E54D23002060006 </w:t>
      </w:r>
    </w:p>
    <w:p w14:paraId="037AD844" w14:textId="77777777" w:rsidR="003B3859" w:rsidRPr="003B3859" w:rsidRDefault="003B3859" w:rsidP="003B3859">
      <w:pPr>
        <w:autoSpaceDE w:val="0"/>
        <w:autoSpaceDN w:val="0"/>
        <w:adjustRightInd w:val="0"/>
        <w:spacing w:after="0" w:line="240" w:lineRule="auto"/>
        <w:ind w:left="360"/>
        <w:contextualSpacing/>
        <w:jc w:val="both"/>
        <w:rPr>
          <w:rFonts w:ascii="Times New Roman" w:eastAsia="Times New Roman" w:hAnsi="Times New Roman" w:cs="Times New Roman"/>
          <w:sz w:val="24"/>
          <w:szCs w:val="24"/>
          <w:highlight w:val="yellow"/>
          <w:lang w:eastAsia="it-IT"/>
        </w:rPr>
      </w:pPr>
    </w:p>
    <w:p w14:paraId="61C26D2B" w14:textId="1AC758A9" w:rsidR="00856C03" w:rsidRPr="00F15221" w:rsidRDefault="00856C03" w:rsidP="003B3859">
      <w:pPr>
        <w:autoSpaceDE w:val="0"/>
        <w:autoSpaceDN w:val="0"/>
        <w:adjustRightInd w:val="0"/>
        <w:spacing w:after="0" w:line="240" w:lineRule="auto"/>
        <w:contextualSpacing/>
        <w:jc w:val="both"/>
        <w:rPr>
          <w:rFonts w:ascii="Times New Roman" w:eastAsia="Times New Roman" w:hAnsi="Times New Roman" w:cs="Times New Roman"/>
          <w:sz w:val="24"/>
          <w:szCs w:val="24"/>
          <w:highlight w:val="yellow"/>
          <w:lang w:eastAsia="it-IT"/>
        </w:rPr>
      </w:pPr>
      <w:r w:rsidRPr="00F15221">
        <w:rPr>
          <w:rFonts w:ascii="Times New Roman" w:hAnsi="Times New Roman" w:cs="Times New Roman"/>
          <w:sz w:val="24"/>
          <w:szCs w:val="24"/>
        </w:rPr>
        <w:t>La liquidazione del pagamento è subordinata all’erogazione dei fondi da parte del Ministero</w:t>
      </w:r>
      <w:r w:rsidRPr="00F15221">
        <w:rPr>
          <w:rFonts w:ascii="Times New Roman" w:hAnsi="Times New Roman" w:cs="Times New Roman"/>
          <w:b/>
          <w:sz w:val="24"/>
          <w:szCs w:val="24"/>
        </w:rPr>
        <w:t xml:space="preserve">, </w:t>
      </w:r>
      <w:r w:rsidRPr="00F15221">
        <w:rPr>
          <w:rFonts w:ascii="Times New Roman" w:hAnsi="Times New Roman" w:cs="Times New Roman"/>
          <w:sz w:val="24"/>
          <w:szCs w:val="24"/>
        </w:rPr>
        <w:t xml:space="preserve">salvo anticipo di cassa da parte dell’istituto Scolastico. </w:t>
      </w:r>
    </w:p>
    <w:p w14:paraId="4D49B159" w14:textId="77777777" w:rsidR="00F15221" w:rsidRDefault="00F15221" w:rsidP="00856C03">
      <w:pPr>
        <w:spacing w:after="160" w:line="240" w:lineRule="auto"/>
        <w:ind w:left="360"/>
        <w:jc w:val="center"/>
        <w:rPr>
          <w:rFonts w:ascii="Times New Roman" w:eastAsia="Calibri" w:hAnsi="Times New Roman" w:cs="Times New Roman"/>
          <w:b/>
          <w:sz w:val="24"/>
          <w:szCs w:val="24"/>
        </w:rPr>
      </w:pPr>
    </w:p>
    <w:p w14:paraId="6EE94658" w14:textId="19B4EF36" w:rsidR="00856C03" w:rsidRPr="00856C03" w:rsidRDefault="00856C03" w:rsidP="00856C03">
      <w:pPr>
        <w:spacing w:after="160" w:line="240" w:lineRule="auto"/>
        <w:ind w:left="360"/>
        <w:jc w:val="center"/>
        <w:rPr>
          <w:rFonts w:ascii="Times New Roman" w:eastAsia="Calibri" w:hAnsi="Times New Roman" w:cs="Times New Roman"/>
          <w:b/>
          <w:sz w:val="24"/>
          <w:szCs w:val="24"/>
        </w:rPr>
      </w:pPr>
      <w:r>
        <w:rPr>
          <w:rFonts w:ascii="Times New Roman" w:eastAsia="Calibri" w:hAnsi="Times New Roman" w:cs="Times New Roman"/>
          <w:b/>
          <w:sz w:val="24"/>
          <w:szCs w:val="24"/>
        </w:rPr>
        <w:t>Art. 5</w:t>
      </w:r>
      <w:r w:rsidRPr="00856C03">
        <w:rPr>
          <w:rFonts w:ascii="Times New Roman" w:eastAsia="Calibri" w:hAnsi="Times New Roman" w:cs="Times New Roman"/>
          <w:b/>
          <w:sz w:val="24"/>
          <w:szCs w:val="24"/>
        </w:rPr>
        <w:t>- Indicazione cig e tracciabilita’ flussi finanziari</w:t>
      </w:r>
    </w:p>
    <w:p w14:paraId="063C80BA" w14:textId="107100F9" w:rsidR="00856C03" w:rsidRPr="00856C03" w:rsidRDefault="00856C03" w:rsidP="00856C03">
      <w:pPr>
        <w:autoSpaceDE w:val="0"/>
        <w:autoSpaceDN w:val="0"/>
        <w:adjustRightInd w:val="0"/>
        <w:spacing w:after="0" w:line="240" w:lineRule="auto"/>
        <w:jc w:val="both"/>
        <w:rPr>
          <w:rFonts w:ascii="Times New Roman" w:eastAsia="Calibri" w:hAnsi="Times New Roman" w:cs="Times New Roman"/>
          <w:sz w:val="24"/>
          <w:szCs w:val="24"/>
        </w:rPr>
      </w:pPr>
      <w:r w:rsidRPr="00856C03">
        <w:rPr>
          <w:rFonts w:ascii="Times New Roman" w:eastAsia="Calibri" w:hAnsi="Times New Roman" w:cs="Times New Roman"/>
          <w:sz w:val="24"/>
          <w:szCs w:val="24"/>
        </w:rPr>
        <w:t>Per consentire gli adempimenti previsti dalla L.136/2010 così come modificata e integrata dal Decreto Legge 12 novembre 2010 n. 187 si comunic</w:t>
      </w:r>
      <w:r w:rsidR="008577F9">
        <w:rPr>
          <w:rFonts w:ascii="Times New Roman" w:eastAsia="Calibri" w:hAnsi="Times New Roman" w:cs="Times New Roman"/>
          <w:sz w:val="24"/>
          <w:szCs w:val="24"/>
        </w:rPr>
        <w:t>herà il</w:t>
      </w:r>
      <w:r w:rsidRPr="00856C03">
        <w:rPr>
          <w:rFonts w:ascii="Times New Roman" w:eastAsia="Calibri" w:hAnsi="Times New Roman" w:cs="Times New Roman"/>
          <w:sz w:val="24"/>
          <w:szCs w:val="24"/>
        </w:rPr>
        <w:t xml:space="preserve"> CIG </w:t>
      </w:r>
      <w:r w:rsidR="008577F9">
        <w:rPr>
          <w:rFonts w:ascii="Times New Roman" w:eastAsia="Calibri" w:hAnsi="Times New Roman" w:cs="Times New Roman"/>
          <w:sz w:val="24"/>
          <w:szCs w:val="24"/>
        </w:rPr>
        <w:t>a seguito della presentazione dell’Offerta economica.</w:t>
      </w:r>
    </w:p>
    <w:p w14:paraId="5A2322A1" w14:textId="77777777" w:rsidR="00856C03" w:rsidRPr="00856C03" w:rsidRDefault="00856C03" w:rsidP="00856C03">
      <w:pPr>
        <w:spacing w:after="0" w:line="240" w:lineRule="auto"/>
        <w:jc w:val="both"/>
        <w:rPr>
          <w:rFonts w:ascii="Times New Roman" w:eastAsia="Calibri" w:hAnsi="Times New Roman" w:cs="Times New Roman"/>
          <w:sz w:val="24"/>
          <w:szCs w:val="24"/>
        </w:rPr>
      </w:pPr>
      <w:r w:rsidRPr="00856C03">
        <w:rPr>
          <w:rFonts w:ascii="Times New Roman" w:eastAsia="Calibri" w:hAnsi="Times New Roman" w:cs="Times New Roman"/>
          <w:sz w:val="24"/>
          <w:szCs w:val="24"/>
        </w:rPr>
        <w:t xml:space="preserve">In particolare, si rammenta che il fornitore aggiudicatario assume gli obblighi di tracciabilità di cui alla predetta normativa, pena la nullità assoluta del contratto. </w:t>
      </w:r>
    </w:p>
    <w:p w14:paraId="10F46A22" w14:textId="77777777" w:rsidR="00856C03" w:rsidRPr="00856C03" w:rsidRDefault="00856C03" w:rsidP="00856C03">
      <w:pPr>
        <w:spacing w:line="240" w:lineRule="auto"/>
        <w:jc w:val="both"/>
        <w:rPr>
          <w:rFonts w:ascii="Times New Roman" w:eastAsia="Verdana" w:hAnsi="Times New Roman" w:cs="Times New Roman"/>
          <w:sz w:val="24"/>
          <w:szCs w:val="24"/>
        </w:rPr>
      </w:pPr>
      <w:r w:rsidRPr="00856C03">
        <w:rPr>
          <w:rFonts w:ascii="Times New Roman" w:eastAsia="Calibri" w:hAnsi="Times New Roman" w:cs="Times New Roman"/>
          <w:sz w:val="24"/>
          <w:szCs w:val="24"/>
        </w:rPr>
        <w:t>La scrivente amministrazione si riserva la facoltà di attuare eventuali verifiche sui contratti sottoscritti tra le parti</w:t>
      </w:r>
    </w:p>
    <w:p w14:paraId="0B98668F" w14:textId="06519514" w:rsidR="00856C03" w:rsidRDefault="00856C03" w:rsidP="00856C0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Art 6</w:t>
      </w:r>
      <w:r w:rsidRPr="00856C03">
        <w:rPr>
          <w:rFonts w:ascii="Times New Roman" w:eastAsia="Calibri" w:hAnsi="Times New Roman" w:cs="Times New Roman"/>
          <w:b/>
          <w:sz w:val="24"/>
          <w:szCs w:val="24"/>
        </w:rPr>
        <w:t>. Garanzie Richieste A Corredo</w:t>
      </w:r>
    </w:p>
    <w:p w14:paraId="02D0CD60" w14:textId="77777777" w:rsidR="00B015DE" w:rsidRDefault="00B015DE" w:rsidP="00B015DE">
      <w:pPr>
        <w:spacing w:after="0" w:line="240" w:lineRule="auto"/>
        <w:jc w:val="both"/>
        <w:rPr>
          <w:rFonts w:ascii="Times New Roman" w:eastAsia="Calibri" w:hAnsi="Times New Roman" w:cs="Times New Roman"/>
          <w:b/>
          <w:sz w:val="24"/>
          <w:szCs w:val="24"/>
        </w:rPr>
      </w:pPr>
    </w:p>
    <w:p w14:paraId="13A25CB5" w14:textId="2CAC92BE" w:rsidR="00856C03" w:rsidRPr="00856C03" w:rsidRDefault="00B015DE" w:rsidP="00B015DE">
      <w:pPr>
        <w:autoSpaceDE w:val="0"/>
        <w:autoSpaceDN w:val="0"/>
        <w:adjustRightInd w:val="0"/>
        <w:spacing w:after="0" w:line="240" w:lineRule="auto"/>
        <w:jc w:val="both"/>
        <w:rPr>
          <w:rFonts w:ascii="Times New Roman" w:eastAsia="Calibri" w:hAnsi="Times New Roman" w:cs="Times New Roman"/>
          <w:sz w:val="24"/>
          <w:szCs w:val="24"/>
        </w:rPr>
      </w:pPr>
      <w:r w:rsidRPr="00B015DE">
        <w:rPr>
          <w:rFonts w:ascii="Times New Roman" w:eastAsia="Calibri" w:hAnsi="Times New Roman" w:cs="Times New Roman"/>
          <w:sz w:val="24"/>
          <w:szCs w:val="24"/>
        </w:rPr>
        <w:t xml:space="preserve">Ai sensi dell’articolo 53 comma 1 del </w:t>
      </w:r>
      <w:r>
        <w:rPr>
          <w:rFonts w:ascii="Times New Roman" w:eastAsia="Calibri" w:hAnsi="Times New Roman" w:cs="Times New Roman"/>
          <w:sz w:val="24"/>
          <w:szCs w:val="24"/>
        </w:rPr>
        <w:t xml:space="preserve">d.lgs 36/2023 </w:t>
      </w:r>
      <w:r w:rsidRPr="00B015DE">
        <w:rPr>
          <w:rFonts w:ascii="Times New Roman" w:eastAsia="Calibri" w:hAnsi="Times New Roman" w:cs="Times New Roman"/>
          <w:sz w:val="24"/>
          <w:szCs w:val="24"/>
        </w:rPr>
        <w:t>non è richie</w:t>
      </w:r>
      <w:r>
        <w:rPr>
          <w:rFonts w:ascii="Times New Roman" w:eastAsia="Calibri" w:hAnsi="Times New Roman" w:cs="Times New Roman"/>
          <w:sz w:val="24"/>
          <w:szCs w:val="24"/>
        </w:rPr>
        <w:t xml:space="preserve">sta garanzia provvisoria di cui </w:t>
      </w:r>
      <w:r w:rsidRPr="00B015DE">
        <w:rPr>
          <w:rFonts w:ascii="Times New Roman" w:eastAsia="Calibri" w:hAnsi="Times New Roman" w:cs="Times New Roman"/>
          <w:sz w:val="24"/>
          <w:szCs w:val="24"/>
        </w:rPr>
        <w:t>all’articolo 106. L</w:t>
      </w:r>
      <w:r>
        <w:rPr>
          <w:rFonts w:ascii="Times New Roman" w:eastAsia="Calibri" w:hAnsi="Times New Roman" w:cs="Times New Roman"/>
          <w:sz w:val="24"/>
          <w:szCs w:val="24"/>
        </w:rPr>
        <w:t xml:space="preserve">a Stazione appaltante </w:t>
      </w:r>
      <w:r w:rsidRPr="00B015DE">
        <w:rPr>
          <w:rFonts w:ascii="Times New Roman" w:eastAsia="Calibri" w:hAnsi="Times New Roman" w:cs="Times New Roman"/>
          <w:sz w:val="24"/>
          <w:szCs w:val="24"/>
        </w:rPr>
        <w:t>non procederà alla richiesta della garanz</w:t>
      </w:r>
      <w:r>
        <w:rPr>
          <w:rFonts w:ascii="Times New Roman" w:eastAsia="Calibri" w:hAnsi="Times New Roman" w:cs="Times New Roman"/>
          <w:sz w:val="24"/>
          <w:szCs w:val="24"/>
        </w:rPr>
        <w:t>ia definitiva di cui all’art.53 comma</w:t>
      </w:r>
      <w:r w:rsidRPr="00B015DE">
        <w:rPr>
          <w:rFonts w:ascii="Times New Roman" w:eastAsia="Calibri" w:hAnsi="Times New Roman" w:cs="Times New Roman"/>
          <w:sz w:val="24"/>
          <w:szCs w:val="24"/>
        </w:rPr>
        <w:t xml:space="preserve"> 4 e dell’art. 117 del D.lgs 36/2023, trattandosi di prestazioni di brev</w:t>
      </w:r>
      <w:r>
        <w:rPr>
          <w:rFonts w:ascii="Times New Roman" w:eastAsia="Calibri" w:hAnsi="Times New Roman" w:cs="Times New Roman"/>
          <w:sz w:val="24"/>
          <w:szCs w:val="24"/>
        </w:rPr>
        <w:t xml:space="preserve">e durata e tenuto </w:t>
      </w:r>
      <w:r w:rsidRPr="00B015DE">
        <w:rPr>
          <w:rFonts w:ascii="Times New Roman" w:eastAsia="Calibri" w:hAnsi="Times New Roman" w:cs="Times New Roman"/>
          <w:sz w:val="24"/>
          <w:szCs w:val="24"/>
        </w:rPr>
        <w:t>conto della notoria affidabilità dell’operatore economico cui è rivolto il presente invito.</w:t>
      </w:r>
    </w:p>
    <w:p w14:paraId="2A16FBDB" w14:textId="77777777" w:rsidR="00B015DE" w:rsidRDefault="00B015DE" w:rsidP="00856C03">
      <w:pPr>
        <w:spacing w:line="240" w:lineRule="auto"/>
        <w:jc w:val="center"/>
        <w:rPr>
          <w:rFonts w:ascii="Times New Roman" w:eastAsia="Calibri" w:hAnsi="Times New Roman" w:cs="Times New Roman"/>
          <w:b/>
          <w:sz w:val="24"/>
          <w:szCs w:val="24"/>
        </w:rPr>
      </w:pPr>
    </w:p>
    <w:p w14:paraId="56CB4453" w14:textId="43ADE2FE" w:rsidR="00856C03" w:rsidRPr="00856C03" w:rsidRDefault="00B015DE" w:rsidP="00856C03">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Art. 7</w:t>
      </w:r>
      <w:r w:rsidR="00856C03" w:rsidRPr="00856C03">
        <w:rPr>
          <w:rFonts w:ascii="Times New Roman" w:eastAsia="Calibri" w:hAnsi="Times New Roman" w:cs="Times New Roman"/>
          <w:b/>
          <w:sz w:val="24"/>
          <w:szCs w:val="24"/>
        </w:rPr>
        <w:t xml:space="preserve"> Rinvio</w:t>
      </w:r>
    </w:p>
    <w:p w14:paraId="34FA525E" w14:textId="49BDA853" w:rsidR="00B015DE" w:rsidRPr="00B015DE" w:rsidRDefault="00B015DE" w:rsidP="00B015DE">
      <w:pPr>
        <w:spacing w:after="0"/>
        <w:ind w:right="-57"/>
        <w:jc w:val="both"/>
        <w:rPr>
          <w:rFonts w:ascii="Times New Roman" w:eastAsia="Calibri" w:hAnsi="Times New Roman" w:cs="Times New Roman"/>
          <w:sz w:val="24"/>
          <w:szCs w:val="24"/>
        </w:rPr>
      </w:pPr>
      <w:r w:rsidRPr="00B015DE">
        <w:rPr>
          <w:rFonts w:ascii="Times New Roman" w:eastAsia="Calibri" w:hAnsi="Times New Roman" w:cs="Times New Roman"/>
          <w:sz w:val="24"/>
          <w:szCs w:val="24"/>
        </w:rPr>
        <w:t>Si precisa che la presentazione dell’offerta/preventivo non cost</w:t>
      </w:r>
      <w:r>
        <w:rPr>
          <w:rFonts w:ascii="Times New Roman" w:eastAsia="Calibri" w:hAnsi="Times New Roman" w:cs="Times New Roman"/>
          <w:sz w:val="24"/>
          <w:szCs w:val="24"/>
        </w:rPr>
        <w:t xml:space="preserve">ituisce proposta contrattuale e </w:t>
      </w:r>
      <w:r w:rsidRPr="00B015DE">
        <w:rPr>
          <w:rFonts w:ascii="Times New Roman" w:eastAsia="Calibri" w:hAnsi="Times New Roman" w:cs="Times New Roman"/>
          <w:sz w:val="24"/>
          <w:szCs w:val="24"/>
        </w:rPr>
        <w:t>non ha alcuna efficacia negoziale né extra-contrattuale</w:t>
      </w:r>
      <w:r>
        <w:rPr>
          <w:rFonts w:ascii="Times New Roman" w:eastAsia="Calibri" w:hAnsi="Times New Roman" w:cs="Times New Roman"/>
          <w:sz w:val="24"/>
          <w:szCs w:val="24"/>
        </w:rPr>
        <w:t xml:space="preserve">. L’Amministrazione fa comunque </w:t>
      </w:r>
      <w:r w:rsidRPr="00B015DE">
        <w:rPr>
          <w:rFonts w:ascii="Times New Roman" w:eastAsia="Calibri" w:hAnsi="Times New Roman" w:cs="Times New Roman"/>
          <w:sz w:val="24"/>
          <w:szCs w:val="24"/>
        </w:rPr>
        <w:t>presente che le offerte pervenute non sono vincolanti per l’Ammi</w:t>
      </w:r>
      <w:r>
        <w:rPr>
          <w:rFonts w:ascii="Times New Roman" w:eastAsia="Calibri" w:hAnsi="Times New Roman" w:cs="Times New Roman"/>
          <w:sz w:val="24"/>
          <w:szCs w:val="24"/>
        </w:rPr>
        <w:t>nistrazione, che si riserva, in sede</w:t>
      </w:r>
      <w:r w:rsidRPr="00B015DE">
        <w:rPr>
          <w:rFonts w:ascii="Times New Roman" w:eastAsia="Calibri" w:hAnsi="Times New Roman" w:cs="Times New Roman"/>
          <w:sz w:val="24"/>
          <w:szCs w:val="24"/>
        </w:rPr>
        <w:t xml:space="preserve"> di autotutela, di modificare, sospendere o revocare il p</w:t>
      </w:r>
      <w:r>
        <w:rPr>
          <w:rFonts w:ascii="Times New Roman" w:eastAsia="Calibri" w:hAnsi="Times New Roman" w:cs="Times New Roman"/>
          <w:sz w:val="24"/>
          <w:szCs w:val="24"/>
        </w:rPr>
        <w:t xml:space="preserve">resente procedimento, ovvero di </w:t>
      </w:r>
      <w:r w:rsidRPr="00B015DE">
        <w:rPr>
          <w:rFonts w:ascii="Times New Roman" w:eastAsia="Calibri" w:hAnsi="Times New Roman" w:cs="Times New Roman"/>
          <w:sz w:val="24"/>
          <w:szCs w:val="24"/>
        </w:rPr>
        <w:t>non procedere all’affidamento se nessuna delle offerte pervenu</w:t>
      </w:r>
      <w:r>
        <w:rPr>
          <w:rFonts w:ascii="Times New Roman" w:eastAsia="Calibri" w:hAnsi="Times New Roman" w:cs="Times New Roman"/>
          <w:sz w:val="24"/>
          <w:szCs w:val="24"/>
        </w:rPr>
        <w:t xml:space="preserve">te risulti conveniente o idonea </w:t>
      </w:r>
      <w:r w:rsidRPr="00B015DE">
        <w:rPr>
          <w:rFonts w:ascii="Times New Roman" w:eastAsia="Calibri" w:hAnsi="Times New Roman" w:cs="Times New Roman"/>
          <w:sz w:val="24"/>
          <w:szCs w:val="24"/>
        </w:rPr>
        <w:t>in relazione all’oggetto del contratto, conformemente alle disposizio</w:t>
      </w:r>
      <w:r>
        <w:rPr>
          <w:rFonts w:ascii="Times New Roman" w:eastAsia="Calibri" w:hAnsi="Times New Roman" w:cs="Times New Roman"/>
          <w:sz w:val="24"/>
          <w:szCs w:val="24"/>
        </w:rPr>
        <w:t xml:space="preserve">ni recate in tal senso </w:t>
      </w:r>
      <w:r w:rsidRPr="00B015DE">
        <w:rPr>
          <w:rFonts w:ascii="Times New Roman" w:eastAsia="Calibri" w:hAnsi="Times New Roman" w:cs="Times New Roman"/>
          <w:sz w:val="24"/>
          <w:szCs w:val="24"/>
        </w:rPr>
        <w:t>dall’art. 108, comma 10, del D.lgs. 36/2023.</w:t>
      </w:r>
    </w:p>
    <w:p w14:paraId="126F9D9F" w14:textId="77777777" w:rsidR="00B015DE" w:rsidRDefault="00B015DE" w:rsidP="00B015DE">
      <w:pPr>
        <w:spacing w:after="0"/>
        <w:ind w:right="-57"/>
        <w:rPr>
          <w:rFonts w:ascii="Times New Roman" w:eastAsia="Calibri" w:hAnsi="Times New Roman" w:cs="Times New Roman"/>
          <w:sz w:val="24"/>
          <w:szCs w:val="24"/>
        </w:rPr>
      </w:pPr>
    </w:p>
    <w:p w14:paraId="27D0E1C4" w14:textId="0E69F884" w:rsidR="00856C03" w:rsidRPr="00856C03" w:rsidRDefault="00B015DE" w:rsidP="00B015DE">
      <w:pPr>
        <w:spacing w:after="0"/>
        <w:ind w:right="-57"/>
        <w:rPr>
          <w:rFonts w:ascii="Times New Roman" w:eastAsia="Calibri" w:hAnsi="Times New Roman" w:cs="Times New Roman"/>
          <w:sz w:val="24"/>
          <w:szCs w:val="24"/>
        </w:rPr>
      </w:pPr>
      <w:r w:rsidRPr="00B015DE">
        <w:rPr>
          <w:rFonts w:ascii="Times New Roman" w:eastAsia="Calibri" w:hAnsi="Times New Roman" w:cs="Times New Roman"/>
          <w:sz w:val="24"/>
          <w:szCs w:val="24"/>
        </w:rPr>
        <w:t>Per tutto quanto qui non espressamente indicato si rinvia alla specifica normativa vigente</w:t>
      </w:r>
    </w:p>
    <w:p w14:paraId="1371DD8B" w14:textId="5A3EF88B" w:rsidR="00856C03" w:rsidRPr="00856C03" w:rsidRDefault="00856C03" w:rsidP="00856C03">
      <w:pPr>
        <w:spacing w:line="240" w:lineRule="auto"/>
        <w:rPr>
          <w:rFonts w:ascii="Times New Roman" w:eastAsia="Calibri" w:hAnsi="Times New Roman" w:cs="Times New Roman"/>
          <w:b/>
          <w:sz w:val="24"/>
          <w:szCs w:val="24"/>
        </w:rPr>
      </w:pPr>
    </w:p>
    <w:p w14:paraId="124CDFF6" w14:textId="77777777" w:rsidR="00856C03" w:rsidRPr="00856C03" w:rsidRDefault="00856C03" w:rsidP="00856C03">
      <w:pPr>
        <w:spacing w:line="240" w:lineRule="auto"/>
        <w:jc w:val="center"/>
        <w:rPr>
          <w:rFonts w:ascii="Times New Roman" w:eastAsia="Calibri" w:hAnsi="Times New Roman" w:cs="Times New Roman"/>
          <w:b/>
          <w:sz w:val="24"/>
          <w:szCs w:val="24"/>
        </w:rPr>
      </w:pPr>
      <w:r w:rsidRPr="00856C03">
        <w:rPr>
          <w:rFonts w:ascii="Times New Roman" w:eastAsia="Calibri" w:hAnsi="Times New Roman" w:cs="Times New Roman"/>
          <w:b/>
          <w:sz w:val="24"/>
          <w:szCs w:val="24"/>
        </w:rPr>
        <w:t>Art. 8</w:t>
      </w:r>
      <w:r w:rsidRPr="00856C03">
        <w:t xml:space="preserve"> </w:t>
      </w:r>
      <w:r w:rsidRPr="00856C03">
        <w:rPr>
          <w:rFonts w:ascii="Times New Roman" w:eastAsia="Calibri" w:hAnsi="Times New Roman" w:cs="Times New Roman"/>
          <w:b/>
          <w:sz w:val="24"/>
          <w:szCs w:val="24"/>
        </w:rPr>
        <w:t>Trattamento dei dati- Informativa ai sensi del D.lgs. 196/03 e Regolamento UE 2016/679</w:t>
      </w:r>
    </w:p>
    <w:p w14:paraId="2A389844" w14:textId="163BCDBC" w:rsidR="00856C03" w:rsidRDefault="00856C03" w:rsidP="00856C03">
      <w:pPr>
        <w:spacing w:line="240" w:lineRule="auto"/>
        <w:jc w:val="both"/>
        <w:rPr>
          <w:rFonts w:ascii="Times New Roman" w:eastAsia="Calibri" w:hAnsi="Times New Roman" w:cs="Times New Roman"/>
          <w:sz w:val="24"/>
          <w:szCs w:val="24"/>
        </w:rPr>
      </w:pPr>
      <w:r w:rsidRPr="00856C03">
        <w:rPr>
          <w:rFonts w:ascii="Times New Roman" w:eastAsia="Calibri" w:hAnsi="Times New Roman" w:cs="Times New Roman"/>
          <w:sz w:val="24"/>
          <w:szCs w:val="24"/>
        </w:rPr>
        <w:t xml:space="preserve">Si specifica che i dati personali che entreranno in possesso dell’Istituto, saranno trattati nel rispetto della legislazione sulla tutela della privacy (Decreto legislativo 30 giugno 2003 n. 196) e del Regolamento UE 2016/679. Tali dati sono richiesti in virtù di espressa disposizione di legge e regolamento. Ai fini del trattamento dei dati personali, i titolari potranno esercitare i diritti di cui in epigrafe. Il responsabile del trattamento dei dati personali è individuato nella persona del Dirigente Scolastico. </w:t>
      </w:r>
    </w:p>
    <w:p w14:paraId="4A259333" w14:textId="18571BFA" w:rsidR="000C5787" w:rsidRPr="000C5787" w:rsidRDefault="000C5787" w:rsidP="000C5787">
      <w:pPr>
        <w:spacing w:line="240" w:lineRule="auto"/>
        <w:jc w:val="center"/>
        <w:rPr>
          <w:rFonts w:ascii="Times New Roman" w:eastAsia="Calibri" w:hAnsi="Times New Roman" w:cs="Times New Roman"/>
          <w:b/>
          <w:sz w:val="24"/>
          <w:szCs w:val="24"/>
        </w:rPr>
      </w:pPr>
      <w:r w:rsidRPr="000C5787">
        <w:rPr>
          <w:rFonts w:ascii="Times New Roman" w:eastAsia="Calibri" w:hAnsi="Times New Roman" w:cs="Times New Roman"/>
          <w:b/>
          <w:sz w:val="24"/>
          <w:szCs w:val="24"/>
        </w:rPr>
        <w:t>Art. 9 Responsabile Unico di Progetto</w:t>
      </w:r>
    </w:p>
    <w:p w14:paraId="58362F82" w14:textId="45E7CBAF" w:rsidR="00856C03" w:rsidRPr="00856C03" w:rsidRDefault="000C5787" w:rsidP="000C578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Ai sensi dell’art. 15 del Dlgs 36/2023,</w:t>
      </w:r>
      <w:r w:rsidRPr="000C5787">
        <w:rPr>
          <w:rFonts w:ascii="Times New Roman" w:eastAsia="Calibri" w:hAnsi="Times New Roman" w:cs="Times New Roman"/>
          <w:sz w:val="24"/>
          <w:szCs w:val="24"/>
        </w:rPr>
        <w:t xml:space="preserve"> il</w:t>
      </w:r>
      <w:r>
        <w:t xml:space="preserve"> </w:t>
      </w:r>
      <w:r w:rsidRPr="000C5787">
        <w:rPr>
          <w:rFonts w:ascii="Times New Roman" w:eastAsia="Calibri" w:hAnsi="Times New Roman" w:cs="Times New Roman"/>
          <w:sz w:val="24"/>
          <w:szCs w:val="24"/>
        </w:rPr>
        <w:t xml:space="preserve">Responsabile </w:t>
      </w:r>
      <w:r w:rsidR="00F15221" w:rsidRPr="00F15221">
        <w:rPr>
          <w:rFonts w:ascii="Times New Roman" w:eastAsia="Calibri" w:hAnsi="Times New Roman" w:cs="Times New Roman"/>
          <w:sz w:val="24"/>
          <w:szCs w:val="24"/>
        </w:rPr>
        <w:t xml:space="preserve">Unico di Progetto </w:t>
      </w:r>
      <w:r w:rsidRPr="000C5787">
        <w:rPr>
          <w:rFonts w:ascii="Times New Roman" w:eastAsia="Calibri" w:hAnsi="Times New Roman" w:cs="Times New Roman"/>
          <w:sz w:val="24"/>
          <w:szCs w:val="24"/>
        </w:rPr>
        <w:t>è i</w:t>
      </w:r>
      <w:r w:rsidR="00F15221">
        <w:rPr>
          <w:rFonts w:ascii="Times New Roman" w:eastAsia="Calibri" w:hAnsi="Times New Roman" w:cs="Times New Roman"/>
          <w:sz w:val="24"/>
          <w:szCs w:val="24"/>
        </w:rPr>
        <w:t xml:space="preserve">l Dirigente </w:t>
      </w:r>
      <w:r w:rsidR="00871775">
        <w:rPr>
          <w:rFonts w:ascii="Times New Roman" w:eastAsia="Calibri" w:hAnsi="Times New Roman" w:cs="Times New Roman"/>
          <w:sz w:val="24"/>
          <w:szCs w:val="24"/>
        </w:rPr>
        <w:t xml:space="preserve">Scolastico </w:t>
      </w:r>
      <w:r w:rsidR="00871775" w:rsidRPr="000C5787">
        <w:rPr>
          <w:rFonts w:ascii="Times New Roman" w:eastAsia="Calibri" w:hAnsi="Times New Roman" w:cs="Times New Roman"/>
          <w:sz w:val="24"/>
          <w:szCs w:val="24"/>
        </w:rPr>
        <w:t>Prof.</w:t>
      </w:r>
      <w:r w:rsidR="00D61150">
        <w:rPr>
          <w:rFonts w:ascii="Times New Roman" w:eastAsia="Calibri" w:hAnsi="Times New Roman" w:cs="Times New Roman"/>
          <w:sz w:val="24"/>
          <w:szCs w:val="24"/>
        </w:rPr>
        <w:t xml:space="preserve">ssa </w:t>
      </w:r>
      <w:r w:rsidR="003B3859">
        <w:rPr>
          <w:rFonts w:ascii="Times New Roman" w:eastAsia="Calibri" w:hAnsi="Times New Roman" w:cs="Times New Roman"/>
          <w:sz w:val="24"/>
          <w:szCs w:val="24"/>
        </w:rPr>
        <w:t>Maria Rosaria Toscano</w:t>
      </w:r>
    </w:p>
    <w:p w14:paraId="31C98105" w14:textId="77777777" w:rsidR="00856C03" w:rsidRPr="00856C03" w:rsidRDefault="00856C03" w:rsidP="008577F9">
      <w:pPr>
        <w:spacing w:after="0" w:line="240" w:lineRule="auto"/>
        <w:ind w:right="-57"/>
        <w:rPr>
          <w:rFonts w:ascii="Times New Roman" w:eastAsia="Calibri" w:hAnsi="Times New Roman" w:cs="Times New Roman"/>
          <w:sz w:val="24"/>
          <w:szCs w:val="24"/>
        </w:rPr>
      </w:pPr>
      <w:r w:rsidRPr="00856C03">
        <w:rPr>
          <w:rFonts w:ascii="Times New Roman" w:eastAsia="Calibri" w:hAnsi="Times New Roman" w:cs="Times New Roman"/>
          <w:sz w:val="24"/>
          <w:szCs w:val="24"/>
        </w:rPr>
        <w:t>Si allegano:</w:t>
      </w:r>
    </w:p>
    <w:p w14:paraId="61010948" w14:textId="16583DAC" w:rsidR="000C5787" w:rsidRPr="008577F9" w:rsidRDefault="00856C03" w:rsidP="008577F9">
      <w:pPr>
        <w:numPr>
          <w:ilvl w:val="0"/>
          <w:numId w:val="27"/>
        </w:numPr>
        <w:spacing w:after="0" w:line="240" w:lineRule="auto"/>
        <w:ind w:right="-57"/>
        <w:rPr>
          <w:rFonts w:ascii="Times New Roman" w:eastAsia="Calibri" w:hAnsi="Times New Roman" w:cs="Times New Roman"/>
          <w:sz w:val="24"/>
          <w:szCs w:val="24"/>
        </w:rPr>
      </w:pPr>
      <w:r w:rsidRPr="00856C03">
        <w:rPr>
          <w:rFonts w:ascii="Times New Roman" w:eastAsia="Calibri" w:hAnsi="Times New Roman" w:cs="Times New Roman"/>
          <w:sz w:val="24"/>
          <w:szCs w:val="24"/>
        </w:rPr>
        <w:t>Capitolato Tecnico</w:t>
      </w:r>
    </w:p>
    <w:p w14:paraId="0A128CD1" w14:textId="77777777" w:rsidR="00856C03" w:rsidRPr="00856C03" w:rsidRDefault="00856C03" w:rsidP="008577F9">
      <w:pPr>
        <w:numPr>
          <w:ilvl w:val="0"/>
          <w:numId w:val="27"/>
        </w:numPr>
        <w:spacing w:after="0" w:line="240" w:lineRule="auto"/>
        <w:rPr>
          <w:rFonts w:ascii="Times New Roman" w:eastAsia="Calibri" w:hAnsi="Times New Roman" w:cs="Times New Roman"/>
          <w:sz w:val="24"/>
          <w:szCs w:val="24"/>
        </w:rPr>
      </w:pPr>
      <w:r w:rsidRPr="00856C03">
        <w:rPr>
          <w:rFonts w:ascii="Times New Roman" w:eastAsia="Calibri" w:hAnsi="Times New Roman" w:cs="Times New Roman"/>
          <w:sz w:val="24"/>
          <w:szCs w:val="24"/>
        </w:rPr>
        <w:t xml:space="preserve">Patto di integrità </w:t>
      </w:r>
    </w:p>
    <w:p w14:paraId="04B0DF75" w14:textId="77777777" w:rsidR="00856C03" w:rsidRPr="00856C03" w:rsidRDefault="00856C03" w:rsidP="008577F9">
      <w:pPr>
        <w:numPr>
          <w:ilvl w:val="0"/>
          <w:numId w:val="27"/>
        </w:numPr>
        <w:spacing w:after="0" w:line="240" w:lineRule="auto"/>
        <w:rPr>
          <w:rFonts w:ascii="Times New Roman" w:eastAsia="Calibri" w:hAnsi="Times New Roman" w:cs="Times New Roman"/>
          <w:sz w:val="24"/>
          <w:szCs w:val="24"/>
        </w:rPr>
      </w:pPr>
      <w:r w:rsidRPr="00856C03">
        <w:rPr>
          <w:rFonts w:ascii="Times New Roman" w:eastAsia="Calibri" w:hAnsi="Times New Roman" w:cs="Times New Roman"/>
          <w:sz w:val="24"/>
          <w:szCs w:val="24"/>
        </w:rPr>
        <w:t>DGUE</w:t>
      </w:r>
    </w:p>
    <w:p w14:paraId="10794175" w14:textId="77777777" w:rsidR="00856C03" w:rsidRPr="00856C03" w:rsidRDefault="00856C03" w:rsidP="008577F9">
      <w:pPr>
        <w:numPr>
          <w:ilvl w:val="0"/>
          <w:numId w:val="27"/>
        </w:numPr>
        <w:spacing w:after="0" w:line="240" w:lineRule="auto"/>
        <w:rPr>
          <w:rFonts w:ascii="Times New Roman" w:eastAsia="Calibri" w:hAnsi="Times New Roman" w:cs="Times New Roman"/>
          <w:sz w:val="24"/>
          <w:szCs w:val="24"/>
        </w:rPr>
      </w:pPr>
      <w:r w:rsidRPr="00856C03">
        <w:rPr>
          <w:rFonts w:ascii="Times New Roman" w:eastAsia="Calibri" w:hAnsi="Times New Roman" w:cs="Times New Roman"/>
          <w:sz w:val="24"/>
          <w:szCs w:val="24"/>
        </w:rPr>
        <w:t>Auto-dichiarazione principio DNSH – scheda 3</w:t>
      </w:r>
    </w:p>
    <w:p w14:paraId="16D0D097" w14:textId="77777777" w:rsidR="00856C03" w:rsidRPr="00856C03" w:rsidRDefault="00856C03" w:rsidP="008577F9">
      <w:pPr>
        <w:numPr>
          <w:ilvl w:val="0"/>
          <w:numId w:val="27"/>
        </w:numPr>
        <w:spacing w:after="0" w:line="240" w:lineRule="auto"/>
        <w:rPr>
          <w:rFonts w:ascii="Times New Roman" w:eastAsia="Calibri" w:hAnsi="Times New Roman" w:cs="Times New Roman"/>
          <w:sz w:val="24"/>
          <w:szCs w:val="24"/>
        </w:rPr>
      </w:pPr>
      <w:r w:rsidRPr="00856C03">
        <w:rPr>
          <w:rFonts w:ascii="Times New Roman" w:eastAsia="Calibri" w:hAnsi="Times New Roman" w:cs="Times New Roman"/>
          <w:sz w:val="24"/>
          <w:szCs w:val="24"/>
        </w:rPr>
        <w:t>Auto-dichiarazione principio DNSH – scheda 6</w:t>
      </w:r>
    </w:p>
    <w:p w14:paraId="63DEF557" w14:textId="77777777" w:rsidR="00856C03" w:rsidRPr="00856C03" w:rsidRDefault="00856C03" w:rsidP="008577F9">
      <w:pPr>
        <w:numPr>
          <w:ilvl w:val="0"/>
          <w:numId w:val="27"/>
        </w:numPr>
        <w:spacing w:after="0" w:line="240" w:lineRule="auto"/>
        <w:rPr>
          <w:rFonts w:ascii="Times New Roman" w:eastAsia="Calibri" w:hAnsi="Times New Roman" w:cs="Times New Roman"/>
          <w:sz w:val="24"/>
          <w:szCs w:val="24"/>
        </w:rPr>
      </w:pPr>
      <w:r w:rsidRPr="00856C03">
        <w:rPr>
          <w:rFonts w:ascii="Times New Roman" w:eastAsia="Calibri" w:hAnsi="Times New Roman" w:cs="Times New Roman"/>
          <w:sz w:val="24"/>
          <w:szCs w:val="24"/>
        </w:rPr>
        <w:t xml:space="preserve">Autodichiarazione individuazione titolare effettivo </w:t>
      </w:r>
    </w:p>
    <w:p w14:paraId="5183DFFF" w14:textId="58D1895C" w:rsidR="000C5787" w:rsidRPr="00856C03" w:rsidRDefault="000C5787" w:rsidP="000C5787">
      <w:pPr>
        <w:spacing w:line="240" w:lineRule="auto"/>
        <w:rPr>
          <w:rFonts w:ascii="Times New Roman" w:eastAsia="Calibri" w:hAnsi="Times New Roman" w:cs="Times New Roman"/>
          <w:sz w:val="24"/>
          <w:szCs w:val="24"/>
        </w:rPr>
      </w:pPr>
    </w:p>
    <w:p w14:paraId="64E9E3DA" w14:textId="77777777" w:rsidR="00856C03" w:rsidRPr="00856C03" w:rsidRDefault="00856C03" w:rsidP="00856C03">
      <w:pPr>
        <w:spacing w:line="240" w:lineRule="auto"/>
        <w:ind w:left="720"/>
        <w:contextualSpacing/>
        <w:rPr>
          <w:rFonts w:ascii="Times New Roman" w:eastAsia="Calibri" w:hAnsi="Times New Roman" w:cs="Times New Roman"/>
          <w:sz w:val="24"/>
          <w:szCs w:val="24"/>
        </w:rPr>
      </w:pPr>
    </w:p>
    <w:p w14:paraId="791B72AC" w14:textId="3D3D9456" w:rsidR="005E2191" w:rsidRDefault="00822ADE" w:rsidP="005E2191">
      <w:pPr>
        <w:ind w:right="988"/>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Il </w:t>
      </w:r>
      <w:r w:rsidR="005E2191">
        <w:rPr>
          <w:rFonts w:ascii="Times New Roman" w:hAnsi="Times New Roman" w:cs="Times New Roman"/>
          <w:color w:val="000000"/>
          <w:sz w:val="24"/>
          <w:szCs w:val="24"/>
        </w:rPr>
        <w:t>Dirigente Scolastico</w:t>
      </w:r>
    </w:p>
    <w:p w14:paraId="49F68D9E" w14:textId="46A8CB4F" w:rsidR="005E2191" w:rsidRPr="00347DA8" w:rsidRDefault="00591B1F" w:rsidP="00591B1F">
      <w:pPr>
        <w:ind w:right="988"/>
        <w:jc w:val="right"/>
        <w:rPr>
          <w:rFonts w:ascii="Times New Roman" w:eastAsia="Calibri" w:hAnsi="Times New Roman" w:cs="Times New Roman"/>
          <w:sz w:val="24"/>
          <w:szCs w:val="24"/>
        </w:rPr>
      </w:pPr>
      <w:r w:rsidRPr="000C5787">
        <w:rPr>
          <w:rFonts w:ascii="Times New Roman" w:eastAsia="Calibri" w:hAnsi="Times New Roman" w:cs="Times New Roman"/>
          <w:sz w:val="24"/>
          <w:szCs w:val="24"/>
        </w:rPr>
        <w:t>Prof.</w:t>
      </w:r>
      <w:r w:rsidR="00D61150">
        <w:rPr>
          <w:rFonts w:ascii="Times New Roman" w:eastAsia="Calibri" w:hAnsi="Times New Roman" w:cs="Times New Roman"/>
          <w:sz w:val="24"/>
          <w:szCs w:val="24"/>
        </w:rPr>
        <w:t xml:space="preserve">ssa </w:t>
      </w:r>
      <w:r w:rsidR="003B3859">
        <w:rPr>
          <w:rFonts w:ascii="Times New Roman" w:eastAsia="Calibri" w:hAnsi="Times New Roman" w:cs="Times New Roman"/>
          <w:sz w:val="24"/>
          <w:szCs w:val="24"/>
        </w:rPr>
        <w:t>Maria Rosaria Toscano</w:t>
      </w:r>
      <w:r w:rsidR="00D61150">
        <w:rPr>
          <w:rFonts w:ascii="Times New Roman" w:eastAsia="Calibri" w:hAnsi="Times New Roman" w:cs="Times New Roman"/>
          <w:sz w:val="24"/>
          <w:szCs w:val="24"/>
        </w:rPr>
        <w:t xml:space="preserve"> </w:t>
      </w:r>
    </w:p>
    <w:sectPr w:rsidR="005E2191" w:rsidRPr="00347DA8" w:rsidSect="001F0A34">
      <w:headerReference w:type="default" r:id="rId10"/>
      <w:footerReference w:type="default" r:id="rId11"/>
      <w:pgSz w:w="11906" w:h="16838"/>
      <w:pgMar w:top="1417"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D2070" w14:textId="77777777" w:rsidR="00D2391D" w:rsidRDefault="00D2391D">
      <w:pPr>
        <w:spacing w:after="0" w:line="240" w:lineRule="auto"/>
      </w:pPr>
      <w:r>
        <w:separator/>
      </w:r>
    </w:p>
  </w:endnote>
  <w:endnote w:type="continuationSeparator" w:id="0">
    <w:p w14:paraId="29CCD4E3" w14:textId="77777777" w:rsidR="00D2391D" w:rsidRDefault="00D2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5A28B" w14:textId="77777777" w:rsidR="00D46054" w:rsidRDefault="00D46054">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CD4E6" w14:textId="77777777" w:rsidR="00D2391D" w:rsidRDefault="00D2391D">
      <w:pPr>
        <w:spacing w:after="0" w:line="240" w:lineRule="auto"/>
      </w:pPr>
      <w:r>
        <w:separator/>
      </w:r>
    </w:p>
  </w:footnote>
  <w:footnote w:type="continuationSeparator" w:id="0">
    <w:p w14:paraId="6FC8DFC3" w14:textId="77777777" w:rsidR="00D2391D" w:rsidRDefault="00D2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65E5" w14:textId="77777777" w:rsidR="00D46054" w:rsidRPr="0055662C" w:rsidRDefault="00D46054" w:rsidP="0055662C">
    <w:pPr>
      <w:kinsoku w:val="0"/>
      <w:overflowPunct w:val="0"/>
      <w:autoSpaceDE w:val="0"/>
      <w:autoSpaceDN w:val="0"/>
      <w:adjustRightInd w:val="0"/>
      <w:spacing w:after="0" w:line="240" w:lineRule="auto"/>
      <w:rPr>
        <w:rFonts w:ascii="Times New Roman" w:eastAsia="Calibri" w:hAnsi="Times New Roman" w:cs="Times New Roman"/>
        <w:sz w:val="20"/>
        <w:szCs w:val="20"/>
      </w:rPr>
    </w:pPr>
    <w:r w:rsidRPr="0055662C">
      <w:rPr>
        <w:rFonts w:ascii="Times New Roman" w:eastAsia="Calibri" w:hAnsi="Times New Roman" w:cs="Times New Roman"/>
        <w:noProof/>
        <w:sz w:val="24"/>
        <w:szCs w:val="24"/>
        <w:lang w:eastAsia="it-IT"/>
      </w:rPr>
      <w:drawing>
        <wp:anchor distT="0" distB="0" distL="114300" distR="114300" simplePos="0" relativeHeight="251655168" behindDoc="1" locked="0" layoutInCell="1" allowOverlap="1" wp14:anchorId="1153B2BF" wp14:editId="52FCFBF6">
          <wp:simplePos x="0" y="0"/>
          <wp:positionH relativeFrom="column">
            <wp:posOffset>3352165</wp:posOffset>
          </wp:positionH>
          <wp:positionV relativeFrom="paragraph">
            <wp:posOffset>-173355</wp:posOffset>
          </wp:positionV>
          <wp:extent cx="1788083" cy="495300"/>
          <wp:effectExtent l="0" t="0" r="317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png"/>
                  <pic:cNvPicPr/>
                </pic:nvPicPr>
                <pic:blipFill>
                  <a:blip r:embed="rId1">
                    <a:extLst>
                      <a:ext uri="{28A0092B-C50C-407E-A947-70E740481C1C}">
                        <a14:useLocalDpi xmlns:a14="http://schemas.microsoft.com/office/drawing/2010/main" val="0"/>
                      </a:ext>
                    </a:extLst>
                  </a:blip>
                  <a:stretch>
                    <a:fillRect/>
                  </a:stretch>
                </pic:blipFill>
                <pic:spPr>
                  <a:xfrm>
                    <a:off x="0" y="0"/>
                    <a:ext cx="1788083" cy="495300"/>
                  </a:xfrm>
                  <a:prstGeom prst="rect">
                    <a:avLst/>
                  </a:prstGeom>
                </pic:spPr>
              </pic:pic>
            </a:graphicData>
          </a:graphic>
          <wp14:sizeRelH relativeFrom="margin">
            <wp14:pctWidth>0</wp14:pctWidth>
          </wp14:sizeRelH>
          <wp14:sizeRelV relativeFrom="margin">
            <wp14:pctHeight>0</wp14:pctHeight>
          </wp14:sizeRelV>
        </wp:anchor>
      </w:drawing>
    </w:r>
    <w:r w:rsidRPr="0055662C">
      <w:rPr>
        <w:rFonts w:ascii="Times New Roman" w:eastAsia="Calibri" w:hAnsi="Times New Roman" w:cs="Times New Roman"/>
        <w:noProof/>
        <w:sz w:val="24"/>
        <w:szCs w:val="24"/>
        <w:lang w:eastAsia="it-IT"/>
      </w:rPr>
      <w:drawing>
        <wp:anchor distT="0" distB="0" distL="114300" distR="114300" simplePos="0" relativeHeight="251653120" behindDoc="1" locked="0" layoutInCell="1" allowOverlap="1" wp14:anchorId="4E5AFD82" wp14:editId="13BC48B5">
          <wp:simplePos x="0" y="0"/>
          <wp:positionH relativeFrom="column">
            <wp:posOffset>5233035</wp:posOffset>
          </wp:positionH>
          <wp:positionV relativeFrom="paragraph">
            <wp:posOffset>-268605</wp:posOffset>
          </wp:positionV>
          <wp:extent cx="1504950" cy="780117"/>
          <wp:effectExtent l="0" t="0" r="0" b="127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780117"/>
                  </a:xfrm>
                  <a:prstGeom prst="rect">
                    <a:avLst/>
                  </a:prstGeom>
                </pic:spPr>
              </pic:pic>
            </a:graphicData>
          </a:graphic>
        </wp:anchor>
      </w:drawing>
    </w:r>
    <w:r w:rsidRPr="0055662C">
      <w:rPr>
        <w:rFonts w:ascii="Times New Roman" w:eastAsia="Calibri" w:hAnsi="Times New Roman" w:cs="Times New Roman"/>
        <w:noProof/>
        <w:sz w:val="24"/>
        <w:szCs w:val="24"/>
        <w:lang w:eastAsia="it-IT"/>
      </w:rPr>
      <w:drawing>
        <wp:anchor distT="0" distB="0" distL="114300" distR="114300" simplePos="0" relativeHeight="251650048" behindDoc="1" locked="0" layoutInCell="1" allowOverlap="1" wp14:anchorId="393E117C" wp14:editId="1D3191B3">
          <wp:simplePos x="0" y="0"/>
          <wp:positionH relativeFrom="column">
            <wp:posOffset>1584960</wp:posOffset>
          </wp:positionH>
          <wp:positionV relativeFrom="paragraph">
            <wp:posOffset>-123768</wp:posOffset>
          </wp:positionV>
          <wp:extent cx="1528634" cy="457200"/>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nextgeneu_e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8634" cy="457200"/>
                  </a:xfrm>
                  <a:prstGeom prst="rect">
                    <a:avLst/>
                  </a:prstGeom>
                </pic:spPr>
              </pic:pic>
            </a:graphicData>
          </a:graphic>
          <wp14:sizeRelH relativeFrom="margin">
            <wp14:pctWidth>0</wp14:pctWidth>
          </wp14:sizeRelH>
          <wp14:sizeRelV relativeFrom="margin">
            <wp14:pctHeight>0</wp14:pctHeight>
          </wp14:sizeRelV>
        </wp:anchor>
      </w:drawing>
    </w:r>
    <w:r w:rsidRPr="0055662C">
      <w:rPr>
        <w:rFonts w:ascii="Times New Roman" w:eastAsia="Calibri" w:hAnsi="Times New Roman" w:cs="Times New Roman"/>
        <w:noProof/>
        <w:sz w:val="20"/>
        <w:szCs w:val="20"/>
        <w:lang w:eastAsia="it-IT"/>
      </w:rPr>
      <w:drawing>
        <wp:anchor distT="0" distB="0" distL="114300" distR="114300" simplePos="0" relativeHeight="251648000" behindDoc="1" locked="0" layoutInCell="1" allowOverlap="1" wp14:anchorId="11AF36BA" wp14:editId="09D347FA">
          <wp:simplePos x="0" y="0"/>
          <wp:positionH relativeFrom="column">
            <wp:posOffset>-215265</wp:posOffset>
          </wp:positionH>
          <wp:positionV relativeFrom="paragraph">
            <wp:posOffset>-172720</wp:posOffset>
          </wp:positionV>
          <wp:extent cx="1495425" cy="611172"/>
          <wp:effectExtent l="0" t="0" r="0" b="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g-futura-logo-piattaform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5425" cy="611172"/>
                  </a:xfrm>
                  <a:prstGeom prst="rect">
                    <a:avLst/>
                  </a:prstGeom>
                </pic:spPr>
              </pic:pic>
            </a:graphicData>
          </a:graphic>
          <wp14:sizeRelH relativeFrom="margin">
            <wp14:pctWidth>0</wp14:pctWidth>
          </wp14:sizeRelH>
          <wp14:sizeRelV relativeFrom="margin">
            <wp14:pctHeight>0</wp14:pctHeight>
          </wp14:sizeRelV>
        </wp:anchor>
      </w:drawing>
    </w:r>
  </w:p>
  <w:p w14:paraId="193A0000" w14:textId="77777777" w:rsidR="00D46054" w:rsidRDefault="00D4605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238D"/>
    <w:multiLevelType w:val="hybridMultilevel"/>
    <w:tmpl w:val="3F40D54E"/>
    <w:lvl w:ilvl="0" w:tplc="9D4A95A4">
      <w:start w:val="3"/>
      <w:numFmt w:val="bullet"/>
      <w:lvlText w:val="-"/>
      <w:lvlJc w:val="left"/>
      <w:pPr>
        <w:ind w:left="720" w:hanging="360"/>
      </w:pPr>
      <w:rPr>
        <w:rFonts w:ascii="Times New Roman" w:eastAsia="Verdan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25B45"/>
    <w:multiLevelType w:val="hybridMultilevel"/>
    <w:tmpl w:val="BB1003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9303CB"/>
    <w:multiLevelType w:val="hybridMultilevel"/>
    <w:tmpl w:val="5636F10A"/>
    <w:lvl w:ilvl="0" w:tplc="FA4A8D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11A22508"/>
    <w:multiLevelType w:val="hybridMultilevel"/>
    <w:tmpl w:val="F154B5AA"/>
    <w:lvl w:ilvl="0" w:tplc="95185A98">
      <w:start w:val="30"/>
      <w:numFmt w:val="bullet"/>
      <w:lvlText w:val="-"/>
      <w:lvlJc w:val="left"/>
      <w:pPr>
        <w:ind w:left="720" w:hanging="360"/>
      </w:pPr>
      <w:rPr>
        <w:rFonts w:ascii="Calibri" w:eastAsia="Verdan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212FD0"/>
    <w:multiLevelType w:val="hybridMultilevel"/>
    <w:tmpl w:val="0F8230C6"/>
    <w:lvl w:ilvl="0" w:tplc="0EA8BDE2">
      <w:start w:val="1"/>
      <w:numFmt w:val="bullet"/>
      <w:lvlText w:val=""/>
      <w:lvlJc w:val="left"/>
      <w:pPr>
        <w:tabs>
          <w:tab w:val="num" w:pos="1152"/>
        </w:tabs>
        <w:ind w:left="1152" w:hanging="360"/>
      </w:pPr>
      <w:rPr>
        <w:rFonts w:ascii="Symbol" w:hAnsi="Symbol" w:hint="default"/>
      </w:rPr>
    </w:lvl>
    <w:lvl w:ilvl="1" w:tplc="04100003">
      <w:start w:val="1"/>
      <w:numFmt w:val="bullet"/>
      <w:lvlText w:val="o"/>
      <w:lvlJc w:val="left"/>
      <w:pPr>
        <w:tabs>
          <w:tab w:val="num" w:pos="1812"/>
        </w:tabs>
        <w:ind w:left="1812" w:hanging="360"/>
      </w:pPr>
      <w:rPr>
        <w:rFonts w:ascii="Courier New" w:hAnsi="Courier New" w:cs="Courier New" w:hint="default"/>
      </w:rPr>
    </w:lvl>
    <w:lvl w:ilvl="2" w:tplc="04100005">
      <w:start w:val="1"/>
      <w:numFmt w:val="bullet"/>
      <w:lvlText w:val=""/>
      <w:lvlJc w:val="left"/>
      <w:pPr>
        <w:tabs>
          <w:tab w:val="num" w:pos="2532"/>
        </w:tabs>
        <w:ind w:left="2532" w:hanging="360"/>
      </w:pPr>
      <w:rPr>
        <w:rFonts w:ascii="Wingdings" w:hAnsi="Wingdings" w:hint="default"/>
      </w:rPr>
    </w:lvl>
    <w:lvl w:ilvl="3" w:tplc="04100001">
      <w:start w:val="1"/>
      <w:numFmt w:val="bullet"/>
      <w:lvlText w:val=""/>
      <w:lvlJc w:val="left"/>
      <w:pPr>
        <w:tabs>
          <w:tab w:val="num" w:pos="3252"/>
        </w:tabs>
        <w:ind w:left="3252" w:hanging="360"/>
      </w:pPr>
      <w:rPr>
        <w:rFonts w:ascii="Symbol" w:hAnsi="Symbol" w:hint="default"/>
      </w:rPr>
    </w:lvl>
    <w:lvl w:ilvl="4" w:tplc="04100003">
      <w:start w:val="1"/>
      <w:numFmt w:val="bullet"/>
      <w:lvlText w:val="o"/>
      <w:lvlJc w:val="left"/>
      <w:pPr>
        <w:tabs>
          <w:tab w:val="num" w:pos="3972"/>
        </w:tabs>
        <w:ind w:left="3972" w:hanging="360"/>
      </w:pPr>
      <w:rPr>
        <w:rFonts w:ascii="Courier New" w:hAnsi="Courier New" w:cs="Courier New" w:hint="default"/>
      </w:rPr>
    </w:lvl>
    <w:lvl w:ilvl="5" w:tplc="04100005">
      <w:start w:val="1"/>
      <w:numFmt w:val="bullet"/>
      <w:lvlText w:val=""/>
      <w:lvlJc w:val="left"/>
      <w:pPr>
        <w:tabs>
          <w:tab w:val="num" w:pos="4692"/>
        </w:tabs>
        <w:ind w:left="4692" w:hanging="360"/>
      </w:pPr>
      <w:rPr>
        <w:rFonts w:ascii="Wingdings" w:hAnsi="Wingdings" w:hint="default"/>
      </w:rPr>
    </w:lvl>
    <w:lvl w:ilvl="6" w:tplc="04100001">
      <w:start w:val="1"/>
      <w:numFmt w:val="bullet"/>
      <w:lvlText w:val=""/>
      <w:lvlJc w:val="left"/>
      <w:pPr>
        <w:tabs>
          <w:tab w:val="num" w:pos="5412"/>
        </w:tabs>
        <w:ind w:left="5412" w:hanging="360"/>
      </w:pPr>
      <w:rPr>
        <w:rFonts w:ascii="Symbol" w:hAnsi="Symbol" w:hint="default"/>
      </w:rPr>
    </w:lvl>
    <w:lvl w:ilvl="7" w:tplc="04100003">
      <w:start w:val="1"/>
      <w:numFmt w:val="bullet"/>
      <w:lvlText w:val="o"/>
      <w:lvlJc w:val="left"/>
      <w:pPr>
        <w:tabs>
          <w:tab w:val="num" w:pos="6132"/>
        </w:tabs>
        <w:ind w:left="6132" w:hanging="360"/>
      </w:pPr>
      <w:rPr>
        <w:rFonts w:ascii="Courier New" w:hAnsi="Courier New" w:cs="Courier New" w:hint="default"/>
      </w:rPr>
    </w:lvl>
    <w:lvl w:ilvl="8" w:tplc="04100005">
      <w:start w:val="1"/>
      <w:numFmt w:val="bullet"/>
      <w:lvlText w:val=""/>
      <w:lvlJc w:val="left"/>
      <w:pPr>
        <w:tabs>
          <w:tab w:val="num" w:pos="6852"/>
        </w:tabs>
        <w:ind w:left="6852" w:hanging="360"/>
      </w:pPr>
      <w:rPr>
        <w:rFonts w:ascii="Wingdings" w:hAnsi="Wingdings" w:hint="default"/>
      </w:rPr>
    </w:lvl>
  </w:abstractNum>
  <w:abstractNum w:abstractNumId="6" w15:restartNumberingAfterBreak="0">
    <w:nsid w:val="25E03D0C"/>
    <w:multiLevelType w:val="hybridMultilevel"/>
    <w:tmpl w:val="6E5A0746"/>
    <w:lvl w:ilvl="0" w:tplc="5C6AB6D4">
      <w:start w:val="2"/>
      <w:numFmt w:val="bullet"/>
      <w:lvlText w:val=""/>
      <w:lvlJc w:val="left"/>
      <w:pPr>
        <w:tabs>
          <w:tab w:val="num" w:pos="1860"/>
        </w:tabs>
        <w:ind w:left="1860" w:hanging="360"/>
      </w:pPr>
      <w:rPr>
        <w:rFonts w:ascii="Wingdings" w:hAnsi="Wingdings" w:hint="default"/>
      </w:rPr>
    </w:lvl>
    <w:lvl w:ilvl="1" w:tplc="04100003">
      <w:start w:val="1"/>
      <w:numFmt w:val="bullet"/>
      <w:lvlText w:val="o"/>
      <w:lvlJc w:val="left"/>
      <w:pPr>
        <w:tabs>
          <w:tab w:val="num" w:pos="1860"/>
        </w:tabs>
        <w:ind w:left="1860" w:hanging="360"/>
      </w:pPr>
      <w:rPr>
        <w:rFonts w:ascii="Courier New" w:hAnsi="Courier New" w:cs="Courier New" w:hint="default"/>
      </w:rPr>
    </w:lvl>
    <w:lvl w:ilvl="2" w:tplc="04100005">
      <w:start w:val="1"/>
      <w:numFmt w:val="bullet"/>
      <w:lvlText w:val=""/>
      <w:lvlJc w:val="left"/>
      <w:pPr>
        <w:tabs>
          <w:tab w:val="num" w:pos="2580"/>
        </w:tabs>
        <w:ind w:left="2580" w:hanging="360"/>
      </w:pPr>
      <w:rPr>
        <w:rFonts w:ascii="Wingdings" w:hAnsi="Wingdings" w:hint="default"/>
      </w:rPr>
    </w:lvl>
    <w:lvl w:ilvl="3" w:tplc="04100001">
      <w:start w:val="1"/>
      <w:numFmt w:val="bullet"/>
      <w:lvlText w:val=""/>
      <w:lvlJc w:val="left"/>
      <w:pPr>
        <w:tabs>
          <w:tab w:val="num" w:pos="3300"/>
        </w:tabs>
        <w:ind w:left="3300" w:hanging="360"/>
      </w:pPr>
      <w:rPr>
        <w:rFonts w:ascii="Symbol" w:hAnsi="Symbol" w:hint="default"/>
      </w:rPr>
    </w:lvl>
    <w:lvl w:ilvl="4" w:tplc="04100003">
      <w:start w:val="1"/>
      <w:numFmt w:val="bullet"/>
      <w:lvlText w:val="o"/>
      <w:lvlJc w:val="left"/>
      <w:pPr>
        <w:tabs>
          <w:tab w:val="num" w:pos="4020"/>
        </w:tabs>
        <w:ind w:left="4020" w:hanging="360"/>
      </w:pPr>
      <w:rPr>
        <w:rFonts w:ascii="Courier New" w:hAnsi="Courier New" w:cs="Courier New" w:hint="default"/>
      </w:rPr>
    </w:lvl>
    <w:lvl w:ilvl="5" w:tplc="04100005">
      <w:start w:val="1"/>
      <w:numFmt w:val="bullet"/>
      <w:lvlText w:val=""/>
      <w:lvlJc w:val="left"/>
      <w:pPr>
        <w:tabs>
          <w:tab w:val="num" w:pos="4740"/>
        </w:tabs>
        <w:ind w:left="4740" w:hanging="360"/>
      </w:pPr>
      <w:rPr>
        <w:rFonts w:ascii="Wingdings" w:hAnsi="Wingdings" w:hint="default"/>
      </w:rPr>
    </w:lvl>
    <w:lvl w:ilvl="6" w:tplc="04100001">
      <w:start w:val="1"/>
      <w:numFmt w:val="bullet"/>
      <w:lvlText w:val=""/>
      <w:lvlJc w:val="left"/>
      <w:pPr>
        <w:tabs>
          <w:tab w:val="num" w:pos="5460"/>
        </w:tabs>
        <w:ind w:left="5460" w:hanging="360"/>
      </w:pPr>
      <w:rPr>
        <w:rFonts w:ascii="Symbol" w:hAnsi="Symbol" w:hint="default"/>
      </w:rPr>
    </w:lvl>
    <w:lvl w:ilvl="7" w:tplc="04100003">
      <w:start w:val="1"/>
      <w:numFmt w:val="bullet"/>
      <w:lvlText w:val="o"/>
      <w:lvlJc w:val="left"/>
      <w:pPr>
        <w:tabs>
          <w:tab w:val="num" w:pos="6180"/>
        </w:tabs>
        <w:ind w:left="6180" w:hanging="360"/>
      </w:pPr>
      <w:rPr>
        <w:rFonts w:ascii="Courier New" w:hAnsi="Courier New" w:cs="Courier New" w:hint="default"/>
      </w:rPr>
    </w:lvl>
    <w:lvl w:ilvl="8" w:tplc="04100005">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27F0521E"/>
    <w:multiLevelType w:val="hybridMultilevel"/>
    <w:tmpl w:val="453ED2B0"/>
    <w:lvl w:ilvl="0" w:tplc="3F122414">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5F4170"/>
    <w:multiLevelType w:val="hybridMultilevel"/>
    <w:tmpl w:val="3986439C"/>
    <w:lvl w:ilvl="0" w:tplc="04100019">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9" w15:restartNumberingAfterBreak="0">
    <w:nsid w:val="305D2098"/>
    <w:multiLevelType w:val="hybridMultilevel"/>
    <w:tmpl w:val="204ECAE6"/>
    <w:lvl w:ilvl="0" w:tplc="0410000F">
      <w:start w:val="1"/>
      <w:numFmt w:val="decimal"/>
      <w:lvlText w:val="%1."/>
      <w:lvlJc w:val="left"/>
      <w:pPr>
        <w:ind w:left="928"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15:restartNumberingAfterBreak="0">
    <w:nsid w:val="34F964C5"/>
    <w:multiLevelType w:val="hybridMultilevel"/>
    <w:tmpl w:val="4D2A98D6"/>
    <w:lvl w:ilvl="0" w:tplc="974CB7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2B3F74"/>
    <w:multiLevelType w:val="hybridMultilevel"/>
    <w:tmpl w:val="203C193E"/>
    <w:lvl w:ilvl="0" w:tplc="3F122414">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3"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15" w15:restartNumberingAfterBreak="0">
    <w:nsid w:val="4B5661B9"/>
    <w:multiLevelType w:val="hybridMultilevel"/>
    <w:tmpl w:val="ABC66B88"/>
    <w:lvl w:ilvl="0" w:tplc="1924DDAC">
      <w:numFmt w:val="bullet"/>
      <w:lvlText w:val="-"/>
      <w:lvlJc w:val="left"/>
      <w:pPr>
        <w:ind w:left="720" w:hanging="360"/>
      </w:pPr>
      <w:rPr>
        <w:rFonts w:ascii="Times New Roman" w:eastAsia="Verdan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4809A0"/>
    <w:multiLevelType w:val="hybridMultilevel"/>
    <w:tmpl w:val="0088B36E"/>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564E33D1"/>
    <w:multiLevelType w:val="hybridMultilevel"/>
    <w:tmpl w:val="3A1CA2EE"/>
    <w:lvl w:ilvl="0" w:tplc="624A50C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BBD3CA5"/>
    <w:multiLevelType w:val="hybridMultilevel"/>
    <w:tmpl w:val="F3D4C5F4"/>
    <w:lvl w:ilvl="0" w:tplc="3F1224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EF7887"/>
    <w:multiLevelType w:val="hybridMultilevel"/>
    <w:tmpl w:val="3BCEC5DC"/>
    <w:lvl w:ilvl="0" w:tplc="5C6AB6D4">
      <w:start w:val="2"/>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736"/>
        </w:tabs>
        <w:ind w:left="1736" w:hanging="360"/>
      </w:pPr>
      <w:rPr>
        <w:rFonts w:ascii="Courier New" w:hAnsi="Courier New" w:cs="Courier New" w:hint="default"/>
      </w:rPr>
    </w:lvl>
    <w:lvl w:ilvl="2" w:tplc="04100005">
      <w:start w:val="1"/>
      <w:numFmt w:val="bullet"/>
      <w:lvlText w:val=""/>
      <w:lvlJc w:val="left"/>
      <w:pPr>
        <w:tabs>
          <w:tab w:val="num" w:pos="2456"/>
        </w:tabs>
        <w:ind w:left="2456" w:hanging="360"/>
      </w:pPr>
      <w:rPr>
        <w:rFonts w:ascii="Wingdings" w:hAnsi="Wingdings" w:hint="default"/>
      </w:rPr>
    </w:lvl>
    <w:lvl w:ilvl="3" w:tplc="04100001">
      <w:start w:val="1"/>
      <w:numFmt w:val="bullet"/>
      <w:lvlText w:val=""/>
      <w:lvlJc w:val="left"/>
      <w:pPr>
        <w:tabs>
          <w:tab w:val="num" w:pos="3176"/>
        </w:tabs>
        <w:ind w:left="3176" w:hanging="360"/>
      </w:pPr>
      <w:rPr>
        <w:rFonts w:ascii="Symbol" w:hAnsi="Symbol" w:hint="default"/>
      </w:rPr>
    </w:lvl>
    <w:lvl w:ilvl="4" w:tplc="04100003">
      <w:start w:val="1"/>
      <w:numFmt w:val="bullet"/>
      <w:lvlText w:val="o"/>
      <w:lvlJc w:val="left"/>
      <w:pPr>
        <w:tabs>
          <w:tab w:val="num" w:pos="3896"/>
        </w:tabs>
        <w:ind w:left="3896" w:hanging="360"/>
      </w:pPr>
      <w:rPr>
        <w:rFonts w:ascii="Courier New" w:hAnsi="Courier New" w:cs="Courier New" w:hint="default"/>
      </w:rPr>
    </w:lvl>
    <w:lvl w:ilvl="5" w:tplc="04100005">
      <w:start w:val="1"/>
      <w:numFmt w:val="bullet"/>
      <w:lvlText w:val=""/>
      <w:lvlJc w:val="left"/>
      <w:pPr>
        <w:tabs>
          <w:tab w:val="num" w:pos="4616"/>
        </w:tabs>
        <w:ind w:left="4616" w:hanging="360"/>
      </w:pPr>
      <w:rPr>
        <w:rFonts w:ascii="Wingdings" w:hAnsi="Wingdings" w:hint="default"/>
      </w:rPr>
    </w:lvl>
    <w:lvl w:ilvl="6" w:tplc="04100001">
      <w:start w:val="1"/>
      <w:numFmt w:val="bullet"/>
      <w:lvlText w:val=""/>
      <w:lvlJc w:val="left"/>
      <w:pPr>
        <w:tabs>
          <w:tab w:val="num" w:pos="5336"/>
        </w:tabs>
        <w:ind w:left="5336" w:hanging="360"/>
      </w:pPr>
      <w:rPr>
        <w:rFonts w:ascii="Symbol" w:hAnsi="Symbol" w:hint="default"/>
      </w:rPr>
    </w:lvl>
    <w:lvl w:ilvl="7" w:tplc="04100003">
      <w:start w:val="1"/>
      <w:numFmt w:val="bullet"/>
      <w:lvlText w:val="o"/>
      <w:lvlJc w:val="left"/>
      <w:pPr>
        <w:tabs>
          <w:tab w:val="num" w:pos="6056"/>
        </w:tabs>
        <w:ind w:left="6056" w:hanging="360"/>
      </w:pPr>
      <w:rPr>
        <w:rFonts w:ascii="Courier New" w:hAnsi="Courier New" w:cs="Courier New" w:hint="default"/>
      </w:rPr>
    </w:lvl>
    <w:lvl w:ilvl="8" w:tplc="04100005">
      <w:start w:val="1"/>
      <w:numFmt w:val="bullet"/>
      <w:lvlText w:val=""/>
      <w:lvlJc w:val="left"/>
      <w:pPr>
        <w:tabs>
          <w:tab w:val="num" w:pos="6776"/>
        </w:tabs>
        <w:ind w:left="6776" w:hanging="360"/>
      </w:pPr>
      <w:rPr>
        <w:rFonts w:ascii="Wingdings" w:hAnsi="Wingdings" w:hint="default"/>
      </w:rPr>
    </w:lvl>
  </w:abstractNum>
  <w:abstractNum w:abstractNumId="20" w15:restartNumberingAfterBreak="0">
    <w:nsid w:val="70327DB6"/>
    <w:multiLevelType w:val="hybridMultilevel"/>
    <w:tmpl w:val="F4F2A7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1B568F"/>
    <w:multiLevelType w:val="hybridMultilevel"/>
    <w:tmpl w:val="E20A49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7616728D"/>
    <w:multiLevelType w:val="hybridMultilevel"/>
    <w:tmpl w:val="6D2460FC"/>
    <w:lvl w:ilvl="0" w:tplc="D5D4DF06">
      <w:start w:val="14"/>
      <w:numFmt w:val="bullet"/>
      <w:lvlText w:val="-"/>
      <w:lvlJc w:val="left"/>
      <w:pPr>
        <w:ind w:left="643" w:hanging="360"/>
      </w:pPr>
      <w:rPr>
        <w:rFonts w:ascii="Calibri" w:eastAsia="Calibri" w:hAnsi="Calibri" w:cs="Calibri" w:hint="default"/>
      </w:rPr>
    </w:lvl>
    <w:lvl w:ilvl="1" w:tplc="04100003">
      <w:start w:val="1"/>
      <w:numFmt w:val="bullet"/>
      <w:lvlText w:val="o"/>
      <w:lvlJc w:val="left"/>
      <w:pPr>
        <w:ind w:left="1363" w:hanging="360"/>
      </w:pPr>
      <w:rPr>
        <w:rFonts w:ascii="Courier New" w:hAnsi="Courier New" w:cs="Courier New" w:hint="default"/>
      </w:rPr>
    </w:lvl>
    <w:lvl w:ilvl="2" w:tplc="04100005">
      <w:start w:val="1"/>
      <w:numFmt w:val="bullet"/>
      <w:lvlText w:val=""/>
      <w:lvlJc w:val="left"/>
      <w:pPr>
        <w:ind w:left="2083" w:hanging="360"/>
      </w:pPr>
      <w:rPr>
        <w:rFonts w:ascii="Wingdings" w:hAnsi="Wingdings" w:hint="default"/>
      </w:rPr>
    </w:lvl>
    <w:lvl w:ilvl="3" w:tplc="04100001">
      <w:start w:val="1"/>
      <w:numFmt w:val="bullet"/>
      <w:lvlText w:val=""/>
      <w:lvlJc w:val="left"/>
      <w:pPr>
        <w:ind w:left="2803" w:hanging="360"/>
      </w:pPr>
      <w:rPr>
        <w:rFonts w:ascii="Symbol" w:hAnsi="Symbol" w:hint="default"/>
      </w:rPr>
    </w:lvl>
    <w:lvl w:ilvl="4" w:tplc="04100003">
      <w:start w:val="1"/>
      <w:numFmt w:val="bullet"/>
      <w:lvlText w:val="o"/>
      <w:lvlJc w:val="left"/>
      <w:pPr>
        <w:ind w:left="3523" w:hanging="360"/>
      </w:pPr>
      <w:rPr>
        <w:rFonts w:ascii="Courier New" w:hAnsi="Courier New" w:cs="Courier New" w:hint="default"/>
      </w:rPr>
    </w:lvl>
    <w:lvl w:ilvl="5" w:tplc="04100005">
      <w:start w:val="1"/>
      <w:numFmt w:val="bullet"/>
      <w:lvlText w:val=""/>
      <w:lvlJc w:val="left"/>
      <w:pPr>
        <w:ind w:left="4243" w:hanging="360"/>
      </w:pPr>
      <w:rPr>
        <w:rFonts w:ascii="Wingdings" w:hAnsi="Wingdings" w:hint="default"/>
      </w:rPr>
    </w:lvl>
    <w:lvl w:ilvl="6" w:tplc="04100001">
      <w:start w:val="1"/>
      <w:numFmt w:val="bullet"/>
      <w:lvlText w:val=""/>
      <w:lvlJc w:val="left"/>
      <w:pPr>
        <w:ind w:left="4963" w:hanging="360"/>
      </w:pPr>
      <w:rPr>
        <w:rFonts w:ascii="Symbol" w:hAnsi="Symbol" w:hint="default"/>
      </w:rPr>
    </w:lvl>
    <w:lvl w:ilvl="7" w:tplc="04100003">
      <w:start w:val="1"/>
      <w:numFmt w:val="bullet"/>
      <w:lvlText w:val="o"/>
      <w:lvlJc w:val="left"/>
      <w:pPr>
        <w:ind w:left="5683" w:hanging="360"/>
      </w:pPr>
      <w:rPr>
        <w:rFonts w:ascii="Courier New" w:hAnsi="Courier New" w:cs="Courier New" w:hint="default"/>
      </w:rPr>
    </w:lvl>
    <w:lvl w:ilvl="8" w:tplc="04100005">
      <w:start w:val="1"/>
      <w:numFmt w:val="bullet"/>
      <w:lvlText w:val=""/>
      <w:lvlJc w:val="left"/>
      <w:pPr>
        <w:ind w:left="6403" w:hanging="360"/>
      </w:pPr>
      <w:rPr>
        <w:rFonts w:ascii="Wingdings" w:hAnsi="Wingdings" w:hint="default"/>
      </w:rPr>
    </w:lvl>
  </w:abstractNum>
  <w:abstractNum w:abstractNumId="23" w15:restartNumberingAfterBreak="0">
    <w:nsid w:val="78582A67"/>
    <w:multiLevelType w:val="hybridMultilevel"/>
    <w:tmpl w:val="2ADED98C"/>
    <w:lvl w:ilvl="0" w:tplc="974CB7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85C3382"/>
    <w:multiLevelType w:val="hybridMultilevel"/>
    <w:tmpl w:val="B892350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5" w15:restartNumberingAfterBreak="0">
    <w:nsid w:val="7E5C57F5"/>
    <w:multiLevelType w:val="hybridMultilevel"/>
    <w:tmpl w:val="12DCDC40"/>
    <w:lvl w:ilvl="0" w:tplc="974CB7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82566527">
    <w:abstractNumId w:val="4"/>
  </w:num>
  <w:num w:numId="2" w16cid:durableId="946425635">
    <w:abstractNumId w:val="16"/>
  </w:num>
  <w:num w:numId="3" w16cid:durableId="295068983">
    <w:abstractNumId w:val="24"/>
  </w:num>
  <w:num w:numId="4" w16cid:durableId="1363938035">
    <w:abstractNumId w:val="24"/>
  </w:num>
  <w:num w:numId="5" w16cid:durableId="189995201">
    <w:abstractNumId w:val="15"/>
  </w:num>
  <w:num w:numId="6" w16cid:durableId="1234925599">
    <w:abstractNumId w:val="7"/>
  </w:num>
  <w:num w:numId="7" w16cid:durableId="1458840995">
    <w:abstractNumId w:val="20"/>
  </w:num>
  <w:num w:numId="8" w16cid:durableId="2110081072">
    <w:abstractNumId w:val="11"/>
  </w:num>
  <w:num w:numId="9" w16cid:durableId="54203693">
    <w:abstractNumId w:val="18"/>
  </w:num>
  <w:num w:numId="10" w16cid:durableId="1258060247">
    <w:abstractNumId w:val="0"/>
  </w:num>
  <w:num w:numId="11" w16cid:durableId="1461649592">
    <w:abstractNumId w:val="6"/>
  </w:num>
  <w:num w:numId="12" w16cid:durableId="1833789203">
    <w:abstractNumId w:val="5"/>
  </w:num>
  <w:num w:numId="13" w16cid:durableId="1888832761">
    <w:abstractNumId w:val="19"/>
  </w:num>
  <w:num w:numId="14" w16cid:durableId="1348172212">
    <w:abstractNumId w:val="2"/>
  </w:num>
  <w:num w:numId="15" w16cid:durableId="548878144">
    <w:abstractNumId w:val="23"/>
  </w:num>
  <w:num w:numId="16" w16cid:durableId="1855681882">
    <w:abstractNumId w:val="17"/>
  </w:num>
  <w:num w:numId="17" w16cid:durableId="860320903">
    <w:abstractNumId w:val="25"/>
  </w:num>
  <w:num w:numId="18" w16cid:durableId="1782453339">
    <w:abstractNumId w:val="10"/>
  </w:num>
  <w:num w:numId="19" w16cid:durableId="529997349">
    <w:abstractNumId w:val="1"/>
  </w:num>
  <w:num w:numId="20" w16cid:durableId="173688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6816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7710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8718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8359862">
    <w:abstractNumId w:val="13"/>
  </w:num>
  <w:num w:numId="25" w16cid:durableId="136847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8948452">
    <w:abstractNumId w:val="22"/>
  </w:num>
  <w:num w:numId="27" w16cid:durableId="4938840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AC"/>
    <w:rsid w:val="00001005"/>
    <w:rsid w:val="00007AB2"/>
    <w:rsid w:val="00016F37"/>
    <w:rsid w:val="000534AA"/>
    <w:rsid w:val="00081666"/>
    <w:rsid w:val="00083AA5"/>
    <w:rsid w:val="000861B4"/>
    <w:rsid w:val="00091A51"/>
    <w:rsid w:val="00095891"/>
    <w:rsid w:val="000A3977"/>
    <w:rsid w:val="000A3F69"/>
    <w:rsid w:val="000C0D25"/>
    <w:rsid w:val="000C3933"/>
    <w:rsid w:val="000C5787"/>
    <w:rsid w:val="000D7A7B"/>
    <w:rsid w:val="000E64CB"/>
    <w:rsid w:val="000F25B7"/>
    <w:rsid w:val="00106E81"/>
    <w:rsid w:val="00123661"/>
    <w:rsid w:val="001446B4"/>
    <w:rsid w:val="001543CF"/>
    <w:rsid w:val="0015618F"/>
    <w:rsid w:val="001644DB"/>
    <w:rsid w:val="00165F6A"/>
    <w:rsid w:val="00175B28"/>
    <w:rsid w:val="00185FCC"/>
    <w:rsid w:val="001A1A5B"/>
    <w:rsid w:val="001E7B2A"/>
    <w:rsid w:val="001F0A34"/>
    <w:rsid w:val="00213495"/>
    <w:rsid w:val="00221095"/>
    <w:rsid w:val="0024374E"/>
    <w:rsid w:val="00277E5F"/>
    <w:rsid w:val="00286889"/>
    <w:rsid w:val="00292ED0"/>
    <w:rsid w:val="002B525F"/>
    <w:rsid w:val="002C7615"/>
    <w:rsid w:val="002D70E5"/>
    <w:rsid w:val="002E6714"/>
    <w:rsid w:val="002E7E0F"/>
    <w:rsid w:val="00300465"/>
    <w:rsid w:val="00304160"/>
    <w:rsid w:val="00306BC0"/>
    <w:rsid w:val="00317232"/>
    <w:rsid w:val="003309A9"/>
    <w:rsid w:val="003353FB"/>
    <w:rsid w:val="00341EF1"/>
    <w:rsid w:val="00344B6D"/>
    <w:rsid w:val="00347DA8"/>
    <w:rsid w:val="00357CF7"/>
    <w:rsid w:val="00362DE9"/>
    <w:rsid w:val="003633A8"/>
    <w:rsid w:val="003877E7"/>
    <w:rsid w:val="003A5C96"/>
    <w:rsid w:val="003B3859"/>
    <w:rsid w:val="003C78F3"/>
    <w:rsid w:val="003D3B8A"/>
    <w:rsid w:val="003D4C1E"/>
    <w:rsid w:val="003F696A"/>
    <w:rsid w:val="00400153"/>
    <w:rsid w:val="00407C12"/>
    <w:rsid w:val="00430602"/>
    <w:rsid w:val="00434600"/>
    <w:rsid w:val="00441B45"/>
    <w:rsid w:val="004632C5"/>
    <w:rsid w:val="004864AC"/>
    <w:rsid w:val="0048662F"/>
    <w:rsid w:val="004C0B94"/>
    <w:rsid w:val="004E233B"/>
    <w:rsid w:val="004F2B31"/>
    <w:rsid w:val="005139EA"/>
    <w:rsid w:val="00520A79"/>
    <w:rsid w:val="00526FF6"/>
    <w:rsid w:val="00535851"/>
    <w:rsid w:val="005364CD"/>
    <w:rsid w:val="00536896"/>
    <w:rsid w:val="0055662C"/>
    <w:rsid w:val="00565E5F"/>
    <w:rsid w:val="00570A04"/>
    <w:rsid w:val="00571395"/>
    <w:rsid w:val="00590757"/>
    <w:rsid w:val="00591B1F"/>
    <w:rsid w:val="00595BBB"/>
    <w:rsid w:val="005A6916"/>
    <w:rsid w:val="005C20F0"/>
    <w:rsid w:val="005D7ADE"/>
    <w:rsid w:val="005E0231"/>
    <w:rsid w:val="005E2191"/>
    <w:rsid w:val="00610123"/>
    <w:rsid w:val="00635315"/>
    <w:rsid w:val="00645827"/>
    <w:rsid w:val="00667A6A"/>
    <w:rsid w:val="006861C9"/>
    <w:rsid w:val="00687B6A"/>
    <w:rsid w:val="006A37D0"/>
    <w:rsid w:val="006B10CE"/>
    <w:rsid w:val="006D49DE"/>
    <w:rsid w:val="006E0C97"/>
    <w:rsid w:val="006E1F47"/>
    <w:rsid w:val="006E4774"/>
    <w:rsid w:val="00710537"/>
    <w:rsid w:val="00712FFF"/>
    <w:rsid w:val="00717F55"/>
    <w:rsid w:val="00720BD2"/>
    <w:rsid w:val="00763588"/>
    <w:rsid w:val="00766CDC"/>
    <w:rsid w:val="00770622"/>
    <w:rsid w:val="007866E2"/>
    <w:rsid w:val="00793D1B"/>
    <w:rsid w:val="007A2D9B"/>
    <w:rsid w:val="007B5BA3"/>
    <w:rsid w:val="007C7B4A"/>
    <w:rsid w:val="007D0F13"/>
    <w:rsid w:val="007D448F"/>
    <w:rsid w:val="007F43BF"/>
    <w:rsid w:val="007F690D"/>
    <w:rsid w:val="008027D2"/>
    <w:rsid w:val="008120A7"/>
    <w:rsid w:val="00820A2E"/>
    <w:rsid w:val="008226B2"/>
    <w:rsid w:val="00822ADE"/>
    <w:rsid w:val="00823722"/>
    <w:rsid w:val="00833E6C"/>
    <w:rsid w:val="00843F16"/>
    <w:rsid w:val="00844B83"/>
    <w:rsid w:val="00856C03"/>
    <w:rsid w:val="008571A6"/>
    <w:rsid w:val="008577F9"/>
    <w:rsid w:val="00862E13"/>
    <w:rsid w:val="008641C1"/>
    <w:rsid w:val="00871775"/>
    <w:rsid w:val="008A5E66"/>
    <w:rsid w:val="008B5736"/>
    <w:rsid w:val="008E0022"/>
    <w:rsid w:val="008E1A3F"/>
    <w:rsid w:val="008E37CB"/>
    <w:rsid w:val="008E48CD"/>
    <w:rsid w:val="008E6CC7"/>
    <w:rsid w:val="008F2C85"/>
    <w:rsid w:val="008F3E61"/>
    <w:rsid w:val="00915726"/>
    <w:rsid w:val="00917D91"/>
    <w:rsid w:val="009347B7"/>
    <w:rsid w:val="0093602C"/>
    <w:rsid w:val="00947AD5"/>
    <w:rsid w:val="0095203C"/>
    <w:rsid w:val="00994F0C"/>
    <w:rsid w:val="009B2871"/>
    <w:rsid w:val="009E1036"/>
    <w:rsid w:val="00A3158A"/>
    <w:rsid w:val="00A37AE4"/>
    <w:rsid w:val="00A46778"/>
    <w:rsid w:val="00A535C6"/>
    <w:rsid w:val="00A53AF9"/>
    <w:rsid w:val="00A63507"/>
    <w:rsid w:val="00A65FCC"/>
    <w:rsid w:val="00A705E3"/>
    <w:rsid w:val="00A75F51"/>
    <w:rsid w:val="00A81570"/>
    <w:rsid w:val="00A8621F"/>
    <w:rsid w:val="00A95FAB"/>
    <w:rsid w:val="00AA5BEC"/>
    <w:rsid w:val="00AB00E2"/>
    <w:rsid w:val="00AB1B65"/>
    <w:rsid w:val="00AC2165"/>
    <w:rsid w:val="00AC3994"/>
    <w:rsid w:val="00AD5E0F"/>
    <w:rsid w:val="00AE2B95"/>
    <w:rsid w:val="00AE7403"/>
    <w:rsid w:val="00AF01CA"/>
    <w:rsid w:val="00AF449E"/>
    <w:rsid w:val="00AF46F1"/>
    <w:rsid w:val="00B0089B"/>
    <w:rsid w:val="00B00EEB"/>
    <w:rsid w:val="00B015DE"/>
    <w:rsid w:val="00B15879"/>
    <w:rsid w:val="00B2054E"/>
    <w:rsid w:val="00B21108"/>
    <w:rsid w:val="00B2484E"/>
    <w:rsid w:val="00B355DE"/>
    <w:rsid w:val="00B4269E"/>
    <w:rsid w:val="00B51238"/>
    <w:rsid w:val="00B53090"/>
    <w:rsid w:val="00B62881"/>
    <w:rsid w:val="00B72304"/>
    <w:rsid w:val="00B73FDE"/>
    <w:rsid w:val="00B97290"/>
    <w:rsid w:val="00BC24A4"/>
    <w:rsid w:val="00BF5320"/>
    <w:rsid w:val="00C06733"/>
    <w:rsid w:val="00C1058C"/>
    <w:rsid w:val="00C13715"/>
    <w:rsid w:val="00C23D39"/>
    <w:rsid w:val="00C251A1"/>
    <w:rsid w:val="00C3550E"/>
    <w:rsid w:val="00C64AD7"/>
    <w:rsid w:val="00C73FB1"/>
    <w:rsid w:val="00C8473D"/>
    <w:rsid w:val="00CA28BC"/>
    <w:rsid w:val="00CC541D"/>
    <w:rsid w:val="00CD1861"/>
    <w:rsid w:val="00CE7282"/>
    <w:rsid w:val="00CF4E41"/>
    <w:rsid w:val="00CF698C"/>
    <w:rsid w:val="00D00E43"/>
    <w:rsid w:val="00D07FAE"/>
    <w:rsid w:val="00D105F1"/>
    <w:rsid w:val="00D2391D"/>
    <w:rsid w:val="00D263A4"/>
    <w:rsid w:val="00D3348B"/>
    <w:rsid w:val="00D40A66"/>
    <w:rsid w:val="00D46054"/>
    <w:rsid w:val="00D509E6"/>
    <w:rsid w:val="00D51EBC"/>
    <w:rsid w:val="00D56FF9"/>
    <w:rsid w:val="00D60D5B"/>
    <w:rsid w:val="00D61150"/>
    <w:rsid w:val="00D73A0A"/>
    <w:rsid w:val="00D76514"/>
    <w:rsid w:val="00D930D7"/>
    <w:rsid w:val="00DA31D9"/>
    <w:rsid w:val="00DA4E31"/>
    <w:rsid w:val="00DB0ACC"/>
    <w:rsid w:val="00DB52DE"/>
    <w:rsid w:val="00DB69F2"/>
    <w:rsid w:val="00DD2054"/>
    <w:rsid w:val="00E10A39"/>
    <w:rsid w:val="00E258EE"/>
    <w:rsid w:val="00E53D17"/>
    <w:rsid w:val="00E9045A"/>
    <w:rsid w:val="00EC7F00"/>
    <w:rsid w:val="00ED7116"/>
    <w:rsid w:val="00F15221"/>
    <w:rsid w:val="00F20C69"/>
    <w:rsid w:val="00F26B78"/>
    <w:rsid w:val="00F60028"/>
    <w:rsid w:val="00F6216D"/>
    <w:rsid w:val="00F665E9"/>
    <w:rsid w:val="00F72379"/>
    <w:rsid w:val="00F72AF2"/>
    <w:rsid w:val="00F85AA0"/>
    <w:rsid w:val="00F90B39"/>
    <w:rsid w:val="00F9140A"/>
    <w:rsid w:val="00FA0E5E"/>
    <w:rsid w:val="00FA2352"/>
    <w:rsid w:val="00FB1C47"/>
    <w:rsid w:val="00FB5696"/>
    <w:rsid w:val="00FC4AE9"/>
    <w:rsid w:val="00FC5286"/>
    <w:rsid w:val="00FD378D"/>
    <w:rsid w:val="00FD64C9"/>
    <w:rsid w:val="00FE3B61"/>
    <w:rsid w:val="00FE3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BFA7DD7"/>
  <w15:docId w15:val="{BA1CD06C-4CFB-4522-80B0-2FCE2D4C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5E2191"/>
    <w:pPr>
      <w:widowControl w:val="0"/>
      <w:autoSpaceDE w:val="0"/>
      <w:autoSpaceDN w:val="0"/>
      <w:spacing w:after="0" w:line="240" w:lineRule="auto"/>
      <w:ind w:left="3890" w:right="104"/>
      <w:jc w:val="center"/>
      <w:outlineLvl w:val="0"/>
    </w:pPr>
    <w:rPr>
      <w:rFonts w:ascii="Calibri" w:eastAsia="Calibri" w:hAnsi="Calibri" w:cs="Calibri"/>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64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64AC"/>
    <w:rPr>
      <w:rFonts w:ascii="Tahoma" w:hAnsi="Tahoma" w:cs="Tahoma"/>
      <w:sz w:val="16"/>
      <w:szCs w:val="16"/>
    </w:rPr>
  </w:style>
  <w:style w:type="table" w:styleId="Grigliatabella">
    <w:name w:val="Table Grid"/>
    <w:basedOn w:val="Tabellanormale"/>
    <w:uiPriority w:val="59"/>
    <w:rsid w:val="00D6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5203C"/>
    <w:pPr>
      <w:ind w:left="720"/>
      <w:contextualSpacing/>
    </w:pPr>
  </w:style>
  <w:style w:type="character" w:styleId="Collegamentoipertestuale">
    <w:name w:val="Hyperlink"/>
    <w:unhideWhenUsed/>
    <w:rsid w:val="00AF449E"/>
    <w:rPr>
      <w:color w:val="0000FF"/>
      <w:u w:val="single"/>
    </w:rPr>
  </w:style>
  <w:style w:type="paragraph" w:customStyle="1" w:styleId="Normale2">
    <w:name w:val="Normale2"/>
    <w:basedOn w:val="Normale"/>
    <w:rsid w:val="00AF449E"/>
    <w:pPr>
      <w:widowControl w:val="0"/>
      <w:suppressAutoHyphens/>
      <w:autoSpaceDE w:val="0"/>
      <w:spacing w:after="0" w:line="240" w:lineRule="auto"/>
    </w:pPr>
    <w:rPr>
      <w:rFonts w:ascii="Times New Roman" w:eastAsia="HG Mincho Light J" w:hAnsi="Times New Roman" w:cs="Times New Roman"/>
      <w:color w:val="000000"/>
      <w:sz w:val="24"/>
      <w:szCs w:val="24"/>
      <w:lang w:val="en-US" w:eastAsia="it-IT"/>
    </w:rPr>
  </w:style>
  <w:style w:type="paragraph" w:styleId="Intestazione">
    <w:name w:val="header"/>
    <w:basedOn w:val="Normale"/>
    <w:link w:val="IntestazioneCarattere"/>
    <w:uiPriority w:val="99"/>
    <w:unhideWhenUsed/>
    <w:qFormat/>
    <w:rsid w:val="007B5B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5BA3"/>
  </w:style>
  <w:style w:type="paragraph" w:styleId="Pidipagina">
    <w:name w:val="footer"/>
    <w:basedOn w:val="Normale"/>
    <w:link w:val="PidipaginaCarattere"/>
    <w:uiPriority w:val="99"/>
    <w:unhideWhenUsed/>
    <w:rsid w:val="007B5B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5BA3"/>
  </w:style>
  <w:style w:type="paragraph" w:customStyle="1" w:styleId="Default">
    <w:name w:val="Default"/>
    <w:rsid w:val="002868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foelenco1">
    <w:name w:val="Paragrafo elenco1"/>
    <w:basedOn w:val="Normale"/>
    <w:rsid w:val="00645827"/>
    <w:pPr>
      <w:widowControl w:val="0"/>
      <w:autoSpaceDE w:val="0"/>
      <w:autoSpaceDN w:val="0"/>
      <w:spacing w:after="0" w:line="240" w:lineRule="auto"/>
      <w:ind w:left="1840" w:hanging="360"/>
    </w:pPr>
    <w:rPr>
      <w:rFonts w:ascii="Times New Roman" w:eastAsia="Calibri" w:hAnsi="Times New Roman" w:cs="Times New Roman"/>
      <w:lang w:val="en-US"/>
    </w:rPr>
  </w:style>
  <w:style w:type="table" w:customStyle="1" w:styleId="TableNormal">
    <w:name w:val="Table Normal"/>
    <w:uiPriority w:val="2"/>
    <w:semiHidden/>
    <w:unhideWhenUsed/>
    <w:qFormat/>
    <w:rsid w:val="00A37A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mmaCarattere">
    <w:name w:val="Comma Carattere"/>
    <w:basedOn w:val="Carpredefinitoparagrafo"/>
    <w:link w:val="Comma"/>
    <w:locked/>
    <w:rsid w:val="001644DB"/>
  </w:style>
  <w:style w:type="paragraph" w:customStyle="1" w:styleId="Comma">
    <w:name w:val="Comma"/>
    <w:basedOn w:val="Paragrafoelenco"/>
    <w:link w:val="CommaCarattere"/>
    <w:qFormat/>
    <w:rsid w:val="001644DB"/>
    <w:pPr>
      <w:numPr>
        <w:numId w:val="22"/>
      </w:numPr>
      <w:spacing w:after="240" w:line="240" w:lineRule="auto"/>
      <w:jc w:val="both"/>
    </w:pPr>
  </w:style>
  <w:style w:type="paragraph" w:customStyle="1" w:styleId="Corpodeltesto21">
    <w:name w:val="Corpo del testo 21"/>
    <w:basedOn w:val="Normale"/>
    <w:rsid w:val="001644DB"/>
    <w:pPr>
      <w:overflowPunct w:val="0"/>
      <w:autoSpaceDE w:val="0"/>
      <w:autoSpaceDN w:val="0"/>
      <w:adjustRightInd w:val="0"/>
      <w:spacing w:after="0" w:line="240" w:lineRule="auto"/>
      <w:jc w:val="both"/>
    </w:pPr>
    <w:rPr>
      <w:rFonts w:ascii="Book Antiqua" w:eastAsia="Times New Roman" w:hAnsi="Book Antiqua" w:cs="Times New Roman"/>
      <w:sz w:val="24"/>
      <w:szCs w:val="20"/>
      <w:lang w:eastAsia="it-IT"/>
    </w:rPr>
  </w:style>
  <w:style w:type="character" w:customStyle="1" w:styleId="Menzionenonrisolta1">
    <w:name w:val="Menzione non risolta1"/>
    <w:basedOn w:val="Carpredefinitoparagrafo"/>
    <w:uiPriority w:val="99"/>
    <w:semiHidden/>
    <w:unhideWhenUsed/>
    <w:rsid w:val="00FC4AE9"/>
    <w:rPr>
      <w:color w:val="605E5C"/>
      <w:shd w:val="clear" w:color="auto" w:fill="E1DFDD"/>
    </w:rPr>
  </w:style>
  <w:style w:type="character" w:customStyle="1" w:styleId="Titolo1Carattere">
    <w:name w:val="Titolo 1 Carattere"/>
    <w:basedOn w:val="Carpredefinitoparagrafo"/>
    <w:link w:val="Titolo1"/>
    <w:uiPriority w:val="1"/>
    <w:rsid w:val="005E2191"/>
    <w:rPr>
      <w:rFonts w:ascii="Calibri" w:eastAsia="Calibri" w:hAnsi="Calibri" w:cs="Calibri"/>
      <w:b/>
      <w:bCs/>
      <w:lang w:val="en-US"/>
    </w:rPr>
  </w:style>
  <w:style w:type="paragraph" w:styleId="Corpotesto">
    <w:name w:val="Body Text"/>
    <w:basedOn w:val="Normale"/>
    <w:link w:val="CorpotestoCarattere"/>
    <w:uiPriority w:val="1"/>
    <w:unhideWhenUsed/>
    <w:qFormat/>
    <w:rsid w:val="005E2191"/>
    <w:pPr>
      <w:widowControl w:val="0"/>
      <w:autoSpaceDE w:val="0"/>
      <w:autoSpaceDN w:val="0"/>
      <w:spacing w:after="0" w:line="240" w:lineRule="auto"/>
      <w:ind w:left="1951"/>
      <w:jc w:val="both"/>
    </w:pPr>
    <w:rPr>
      <w:rFonts w:ascii="Calibri" w:eastAsia="Calibri" w:hAnsi="Calibri" w:cs="Calibri"/>
      <w:lang w:val="en-US"/>
    </w:rPr>
  </w:style>
  <w:style w:type="character" w:customStyle="1" w:styleId="CorpotestoCarattere">
    <w:name w:val="Corpo testo Carattere"/>
    <w:basedOn w:val="Carpredefinitoparagrafo"/>
    <w:link w:val="Corpotesto"/>
    <w:uiPriority w:val="1"/>
    <w:rsid w:val="005E2191"/>
    <w:rPr>
      <w:rFonts w:ascii="Calibri" w:eastAsia="Calibri" w:hAnsi="Calibri" w:cs="Calibri"/>
      <w:lang w:val="en-US"/>
    </w:rPr>
  </w:style>
  <w:style w:type="paragraph" w:styleId="Sottotitolo">
    <w:name w:val="Subtitle"/>
    <w:basedOn w:val="Normale"/>
    <w:next w:val="Normale"/>
    <w:link w:val="SottotitoloCarattere"/>
    <w:uiPriority w:val="11"/>
    <w:qFormat/>
    <w:rsid w:val="00B15879"/>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B1587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07098">
      <w:bodyDiv w:val="1"/>
      <w:marLeft w:val="0"/>
      <w:marRight w:val="0"/>
      <w:marTop w:val="0"/>
      <w:marBottom w:val="0"/>
      <w:divBdr>
        <w:top w:val="none" w:sz="0" w:space="0" w:color="auto"/>
        <w:left w:val="none" w:sz="0" w:space="0" w:color="auto"/>
        <w:bottom w:val="none" w:sz="0" w:space="0" w:color="auto"/>
        <w:right w:val="none" w:sz="0" w:space="0" w:color="auto"/>
      </w:divBdr>
    </w:div>
    <w:div w:id="328795213">
      <w:bodyDiv w:val="1"/>
      <w:marLeft w:val="0"/>
      <w:marRight w:val="0"/>
      <w:marTop w:val="0"/>
      <w:marBottom w:val="0"/>
      <w:divBdr>
        <w:top w:val="none" w:sz="0" w:space="0" w:color="auto"/>
        <w:left w:val="none" w:sz="0" w:space="0" w:color="auto"/>
        <w:bottom w:val="none" w:sz="0" w:space="0" w:color="auto"/>
        <w:right w:val="none" w:sz="0" w:space="0" w:color="auto"/>
      </w:divBdr>
    </w:div>
    <w:div w:id="397049164">
      <w:bodyDiv w:val="1"/>
      <w:marLeft w:val="0"/>
      <w:marRight w:val="0"/>
      <w:marTop w:val="0"/>
      <w:marBottom w:val="0"/>
      <w:divBdr>
        <w:top w:val="none" w:sz="0" w:space="0" w:color="auto"/>
        <w:left w:val="none" w:sz="0" w:space="0" w:color="auto"/>
        <w:bottom w:val="none" w:sz="0" w:space="0" w:color="auto"/>
        <w:right w:val="none" w:sz="0" w:space="0" w:color="auto"/>
      </w:divBdr>
    </w:div>
    <w:div w:id="410010213">
      <w:bodyDiv w:val="1"/>
      <w:marLeft w:val="0"/>
      <w:marRight w:val="0"/>
      <w:marTop w:val="0"/>
      <w:marBottom w:val="0"/>
      <w:divBdr>
        <w:top w:val="none" w:sz="0" w:space="0" w:color="auto"/>
        <w:left w:val="none" w:sz="0" w:space="0" w:color="auto"/>
        <w:bottom w:val="none" w:sz="0" w:space="0" w:color="auto"/>
        <w:right w:val="none" w:sz="0" w:space="0" w:color="auto"/>
      </w:divBdr>
    </w:div>
    <w:div w:id="559369149">
      <w:bodyDiv w:val="1"/>
      <w:marLeft w:val="0"/>
      <w:marRight w:val="0"/>
      <w:marTop w:val="0"/>
      <w:marBottom w:val="0"/>
      <w:divBdr>
        <w:top w:val="none" w:sz="0" w:space="0" w:color="auto"/>
        <w:left w:val="none" w:sz="0" w:space="0" w:color="auto"/>
        <w:bottom w:val="none" w:sz="0" w:space="0" w:color="auto"/>
        <w:right w:val="none" w:sz="0" w:space="0" w:color="auto"/>
      </w:divBdr>
    </w:div>
    <w:div w:id="810832747">
      <w:bodyDiv w:val="1"/>
      <w:marLeft w:val="0"/>
      <w:marRight w:val="0"/>
      <w:marTop w:val="0"/>
      <w:marBottom w:val="0"/>
      <w:divBdr>
        <w:top w:val="none" w:sz="0" w:space="0" w:color="auto"/>
        <w:left w:val="none" w:sz="0" w:space="0" w:color="auto"/>
        <w:bottom w:val="none" w:sz="0" w:space="0" w:color="auto"/>
        <w:right w:val="none" w:sz="0" w:space="0" w:color="auto"/>
      </w:divBdr>
    </w:div>
    <w:div w:id="833032451">
      <w:bodyDiv w:val="1"/>
      <w:marLeft w:val="0"/>
      <w:marRight w:val="0"/>
      <w:marTop w:val="0"/>
      <w:marBottom w:val="0"/>
      <w:divBdr>
        <w:top w:val="none" w:sz="0" w:space="0" w:color="auto"/>
        <w:left w:val="none" w:sz="0" w:space="0" w:color="auto"/>
        <w:bottom w:val="none" w:sz="0" w:space="0" w:color="auto"/>
        <w:right w:val="none" w:sz="0" w:space="0" w:color="auto"/>
      </w:divBdr>
    </w:div>
    <w:div w:id="916864530">
      <w:bodyDiv w:val="1"/>
      <w:marLeft w:val="0"/>
      <w:marRight w:val="0"/>
      <w:marTop w:val="0"/>
      <w:marBottom w:val="0"/>
      <w:divBdr>
        <w:top w:val="none" w:sz="0" w:space="0" w:color="auto"/>
        <w:left w:val="none" w:sz="0" w:space="0" w:color="auto"/>
        <w:bottom w:val="none" w:sz="0" w:space="0" w:color="auto"/>
        <w:right w:val="none" w:sz="0" w:space="0" w:color="auto"/>
      </w:divBdr>
    </w:div>
    <w:div w:id="920529817">
      <w:bodyDiv w:val="1"/>
      <w:marLeft w:val="0"/>
      <w:marRight w:val="0"/>
      <w:marTop w:val="0"/>
      <w:marBottom w:val="0"/>
      <w:divBdr>
        <w:top w:val="none" w:sz="0" w:space="0" w:color="auto"/>
        <w:left w:val="none" w:sz="0" w:space="0" w:color="auto"/>
        <w:bottom w:val="none" w:sz="0" w:space="0" w:color="auto"/>
        <w:right w:val="none" w:sz="0" w:space="0" w:color="auto"/>
      </w:divBdr>
    </w:div>
    <w:div w:id="958872767">
      <w:bodyDiv w:val="1"/>
      <w:marLeft w:val="0"/>
      <w:marRight w:val="0"/>
      <w:marTop w:val="0"/>
      <w:marBottom w:val="0"/>
      <w:divBdr>
        <w:top w:val="none" w:sz="0" w:space="0" w:color="auto"/>
        <w:left w:val="none" w:sz="0" w:space="0" w:color="auto"/>
        <w:bottom w:val="none" w:sz="0" w:space="0" w:color="auto"/>
        <w:right w:val="none" w:sz="0" w:space="0" w:color="auto"/>
      </w:divBdr>
    </w:div>
    <w:div w:id="1038971112">
      <w:bodyDiv w:val="1"/>
      <w:marLeft w:val="0"/>
      <w:marRight w:val="0"/>
      <w:marTop w:val="0"/>
      <w:marBottom w:val="0"/>
      <w:divBdr>
        <w:top w:val="none" w:sz="0" w:space="0" w:color="auto"/>
        <w:left w:val="none" w:sz="0" w:space="0" w:color="auto"/>
        <w:bottom w:val="none" w:sz="0" w:space="0" w:color="auto"/>
        <w:right w:val="none" w:sz="0" w:space="0" w:color="auto"/>
      </w:divBdr>
    </w:div>
    <w:div w:id="1059280801">
      <w:bodyDiv w:val="1"/>
      <w:marLeft w:val="0"/>
      <w:marRight w:val="0"/>
      <w:marTop w:val="0"/>
      <w:marBottom w:val="0"/>
      <w:divBdr>
        <w:top w:val="none" w:sz="0" w:space="0" w:color="auto"/>
        <w:left w:val="none" w:sz="0" w:space="0" w:color="auto"/>
        <w:bottom w:val="none" w:sz="0" w:space="0" w:color="auto"/>
        <w:right w:val="none" w:sz="0" w:space="0" w:color="auto"/>
      </w:divBdr>
    </w:div>
    <w:div w:id="1148352802">
      <w:bodyDiv w:val="1"/>
      <w:marLeft w:val="0"/>
      <w:marRight w:val="0"/>
      <w:marTop w:val="0"/>
      <w:marBottom w:val="0"/>
      <w:divBdr>
        <w:top w:val="none" w:sz="0" w:space="0" w:color="auto"/>
        <w:left w:val="none" w:sz="0" w:space="0" w:color="auto"/>
        <w:bottom w:val="none" w:sz="0" w:space="0" w:color="auto"/>
        <w:right w:val="none" w:sz="0" w:space="0" w:color="auto"/>
      </w:divBdr>
    </w:div>
    <w:div w:id="1325472226">
      <w:bodyDiv w:val="1"/>
      <w:marLeft w:val="0"/>
      <w:marRight w:val="0"/>
      <w:marTop w:val="0"/>
      <w:marBottom w:val="0"/>
      <w:divBdr>
        <w:top w:val="none" w:sz="0" w:space="0" w:color="auto"/>
        <w:left w:val="none" w:sz="0" w:space="0" w:color="auto"/>
        <w:bottom w:val="none" w:sz="0" w:space="0" w:color="auto"/>
        <w:right w:val="none" w:sz="0" w:space="0" w:color="auto"/>
      </w:divBdr>
    </w:div>
    <w:div w:id="1367565082">
      <w:bodyDiv w:val="1"/>
      <w:marLeft w:val="0"/>
      <w:marRight w:val="0"/>
      <w:marTop w:val="0"/>
      <w:marBottom w:val="0"/>
      <w:divBdr>
        <w:top w:val="none" w:sz="0" w:space="0" w:color="auto"/>
        <w:left w:val="none" w:sz="0" w:space="0" w:color="auto"/>
        <w:bottom w:val="none" w:sz="0" w:space="0" w:color="auto"/>
        <w:right w:val="none" w:sz="0" w:space="0" w:color="auto"/>
      </w:divBdr>
    </w:div>
    <w:div w:id="1538203500">
      <w:bodyDiv w:val="1"/>
      <w:marLeft w:val="0"/>
      <w:marRight w:val="0"/>
      <w:marTop w:val="0"/>
      <w:marBottom w:val="0"/>
      <w:divBdr>
        <w:top w:val="none" w:sz="0" w:space="0" w:color="auto"/>
        <w:left w:val="none" w:sz="0" w:space="0" w:color="auto"/>
        <w:bottom w:val="none" w:sz="0" w:space="0" w:color="auto"/>
        <w:right w:val="none" w:sz="0" w:space="0" w:color="auto"/>
      </w:divBdr>
    </w:div>
    <w:div w:id="1678851783">
      <w:bodyDiv w:val="1"/>
      <w:marLeft w:val="0"/>
      <w:marRight w:val="0"/>
      <w:marTop w:val="0"/>
      <w:marBottom w:val="0"/>
      <w:divBdr>
        <w:top w:val="none" w:sz="0" w:space="0" w:color="auto"/>
        <w:left w:val="none" w:sz="0" w:space="0" w:color="auto"/>
        <w:bottom w:val="none" w:sz="0" w:space="0" w:color="auto"/>
        <w:right w:val="none" w:sz="0" w:space="0" w:color="auto"/>
      </w:divBdr>
    </w:div>
    <w:div w:id="21139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ic8g200v@pec.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1CEFF-B246-42EA-92EB-4B3A7345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3933</Words>
  <Characters>22420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D'Aloia</dc:creator>
  <cp:lastModifiedBy>Anna Maria Esposito</cp:lastModifiedBy>
  <cp:revision>6</cp:revision>
  <dcterms:created xsi:type="dcterms:W3CDTF">2025-02-26T11:32:00Z</dcterms:created>
  <dcterms:modified xsi:type="dcterms:W3CDTF">2025-02-26T12:19:00Z</dcterms:modified>
</cp:coreProperties>
</file>